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045C30">
        <w:rPr>
          <w:rFonts w:ascii="Times New Roman" w:hAnsi="Times New Roman" w:cs="Times New Roman"/>
          <w:sz w:val="24"/>
          <w:szCs w:val="24"/>
        </w:rPr>
        <w:t>c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A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2A7E6D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bookmarkStart w:id="0" w:name="_GoBack"/>
      <w:bookmarkEnd w:id="0"/>
    </w:p>
    <w:p w:rsidR="00F84533" w:rsidRPr="00B13B77" w:rsidRDefault="00F84533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(zadanie częściowe nr 3)</w:t>
      </w:r>
    </w:p>
    <w:p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50D" w:rsidRDefault="00DF3FC4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C537B4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D44624">
        <w:rPr>
          <w:rFonts w:ascii="Times New Roman" w:hAnsi="Times New Roman" w:cs="Times New Roman"/>
          <w:sz w:val="24"/>
          <w:szCs w:val="24"/>
        </w:rPr>
        <w:t>jest</w:t>
      </w:r>
      <w:r w:rsidR="00D44624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2A7E6D">
        <w:rPr>
          <w:rFonts w:ascii="Times New Roman" w:hAnsi="Times New Roman" w:cs="Times New Roman"/>
          <w:sz w:val="24"/>
          <w:szCs w:val="24"/>
        </w:rPr>
        <w:t>sprzętu i</w:t>
      </w:r>
      <w:r w:rsidR="008D0749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oprogramowania</w:t>
      </w:r>
      <w:r w:rsidR="002027C2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wraz z</w:t>
      </w:r>
      <w:r w:rsidR="002027C2">
        <w:rPr>
          <w:rFonts w:ascii="Times New Roman" w:hAnsi="Times New Roman" w:cs="Times New Roman"/>
          <w:sz w:val="24"/>
          <w:szCs w:val="24"/>
        </w:rPr>
        <w:t xml:space="preserve">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 serwisu gwarancyjnego</w:t>
      </w:r>
      <w:r w:rsidR="002A7E6D">
        <w:rPr>
          <w:rFonts w:ascii="Times New Roman" w:hAnsi="Times New Roman" w:cs="Times New Roman"/>
          <w:sz w:val="24"/>
          <w:szCs w:val="24"/>
        </w:rPr>
        <w:t xml:space="preserve"> na potrzeby systemu Elektronicznego Zarządzania Dokumentacją „EZD”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:rsidR="00A70D3D" w:rsidRDefault="00DF3FC4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:rsidR="00A70D3D" w:rsidRPr="00A70D3D" w:rsidRDefault="00A70D3D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 xml:space="preserve">Dostarczony sprzęt i oprogramowanie musi posiadać pełną kompatybilność z systemem Elektronicznego Zarządzania Dokumentacją („EZD”) Podlaskiego Urzędu Wojewódzkiego. </w:t>
      </w:r>
      <w:r w:rsidRPr="00A70D3D">
        <w:rPr>
          <w:rFonts w:ascii="Times New Roman" w:eastAsia="Calibri" w:hAnsi="Times New Roman" w:cs="Times New Roman"/>
          <w:sz w:val="24"/>
          <w:szCs w:val="24"/>
        </w:rPr>
        <w:t>System EZD jest podstawowym i intuicyjnym narzędziem służącym do zarządzania dokumentacją elektroniczną w Urzędzie. Umożliwia wykonywanie czynności kancelaryjnych i dokumentowanie przebiegu załatwiania i rozstrzygania spraw w sposób elektroniczny.</w:t>
      </w:r>
    </w:p>
    <w:p w:rsidR="00A70D3D" w:rsidRPr="00A70D3D" w:rsidRDefault="00A70D3D" w:rsidP="00A70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Wszelkie modyfikacje dokonywane są wyłącznie przez uprawnionych pracowników Podlaskiego Urzędu Wojewódzkiego, który dysponuje pełnymi prawami własności do aplikacji.</w:t>
      </w:r>
    </w:p>
    <w:p w:rsidR="00A70D3D" w:rsidRPr="00A70D3D" w:rsidRDefault="00A70D3D" w:rsidP="00A70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Główne funkcje systemu EZD: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Dekretowanie korespondencji w EZD przez kierowników oddziałów na właściwe stanowiska merytoryczne.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Uzupełnienie i aktualizacja metadanych przez osobę prowadzącą sprawę.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Założenie sprawy.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Inicjowanie spraw własnych.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Ustawienie terminu założenia sprawy.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Powiązywanie pism ze sprawą.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Przygotowanie projektu pism – akt w sprawie.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Dodawanie załączników.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Dodawanie opinii, notatek.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Udostępnianie akt sprawy.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Parafowanie czystopisu w systemie EZD  certyfikatem  niekwalifikowanym.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Przekazanie sprawy kierownikowi do parafowania czystopisu odpowiedzi w sprawie i dalszego przekazania sprawy dyrektorowi wydziału celem podpisania pisma.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Przygotowanie wysyłki, za pośrednictwem modułu korespondencji wychodzącej w EZD.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Tworzenie list adresatów.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Rejestracja przesyłek wychodzących (maile, faksy).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Zakończenie sprawy po uprzedniej ponownej weryfikacji meta danych.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Zawieszanie i wznawianie  sprawy,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Przenoszenie spraw,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Prowadzenie rejestrów,</w:t>
      </w:r>
    </w:p>
    <w:p w:rsidR="00A70D3D" w:rsidRPr="00A70D3D" w:rsidRDefault="00A70D3D" w:rsidP="00A70D3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>•</w:t>
      </w:r>
      <w:r w:rsidRPr="00A70D3D">
        <w:rPr>
          <w:rFonts w:ascii="Times New Roman" w:eastAsia="Calibri" w:hAnsi="Times New Roman" w:cs="Times New Roman"/>
          <w:sz w:val="24"/>
          <w:szCs w:val="24"/>
        </w:rPr>
        <w:tab/>
        <w:t>Archiwizacja.</w:t>
      </w:r>
    </w:p>
    <w:p w:rsidR="00A70D3D" w:rsidRPr="00A70D3D" w:rsidRDefault="00A70D3D" w:rsidP="00A70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D3D">
        <w:rPr>
          <w:rFonts w:ascii="Times New Roman" w:eastAsia="Calibri" w:hAnsi="Times New Roman" w:cs="Times New Roman"/>
          <w:sz w:val="24"/>
          <w:szCs w:val="24"/>
        </w:rPr>
        <w:t xml:space="preserve">Szczegóły dot. projektu i systemu EZD można uzyskać na stronie WWW: </w:t>
      </w:r>
      <w:hyperlink r:id="rId8" w:history="1">
        <w:r w:rsidRPr="00A70D3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http://ezd.gov.pl</w:t>
        </w:r>
      </w:hyperlink>
      <w:r w:rsidRPr="00A70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D3D" w:rsidRPr="00A70D3D" w:rsidRDefault="00A70D3D" w:rsidP="00A7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F61" w:rsidRDefault="00131F61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3D" w:rsidRDefault="00A70D3D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3D" w:rsidRDefault="00A70D3D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3D" w:rsidRDefault="00A70D3D" w:rsidP="00A7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D44624" w:rsidRDefault="00DE1D4B" w:rsidP="00D44624">
            <w:pPr>
              <w:pStyle w:val="Akapitzlist"/>
              <w:numPr>
                <w:ilvl w:val="0"/>
                <w:numId w:val="29"/>
              </w:numPr>
              <w:ind w:left="318" w:hanging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Skaner dokumentów </w:t>
            </w:r>
            <w:r w:rsidR="00D4462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D44624"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</w:t>
            </w: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ilość: 1 szt.</w:t>
            </w:r>
          </w:p>
        </w:tc>
        <w:tc>
          <w:tcPr>
            <w:tcW w:w="4541" w:type="dxa"/>
          </w:tcPr>
          <w:p w:rsidR="00DE1D4B" w:rsidRPr="00D44624" w:rsidRDefault="00DE1D4B" w:rsidP="00D44624">
            <w:pPr>
              <w:ind w:left="1173" w:hanging="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4B" w:rsidTr="00D44624">
        <w:tc>
          <w:tcPr>
            <w:tcW w:w="4531" w:type="dxa"/>
          </w:tcPr>
          <w:p w:rsidR="00DE1D4B" w:rsidRP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92"/>
        <w:gridCol w:w="965"/>
        <w:gridCol w:w="3492"/>
      </w:tblGrid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38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Minimalne </w:t>
            </w:r>
            <w:r w:rsidR="00D44624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(z możliwością regulacji co 1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0270FA" w:rsidTr="000270FA">
        <w:trPr>
          <w:trHeight w:val="641"/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Prostowanie, kadrowanie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Wiele obrazów, pomijanie pustej strony, i-DTC, Advanced-DTC,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Kolor,</w:t>
            </w:r>
          </w:p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,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1.7 sekundy (200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ADF*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min.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maks.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297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ADF*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0270FA" w:rsidTr="00FD2A7F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FD2A7F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15.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577 mm x 234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 kg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wymaganiami ekologicznymi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Ultradźwiękowy czujnik podwójnego pobrania,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inteligentna funkcja podwójnego pobrania (pominięcie ręczne)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obsługa USB 3.0,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 umożliwiający skanowanie książek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1D4B" w:rsidRPr="000270FA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*ADF (Automatic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 xml:space="preserve">Skaner dokumentów </w:t>
      </w:r>
      <w:r w:rsidR="00D44624">
        <w:rPr>
          <w:rFonts w:ascii="Times New Roman" w:hAnsi="Times New Roman" w:cs="Times New Roman"/>
          <w:b/>
          <w:sz w:val="24"/>
          <w:szCs w:val="24"/>
        </w:rPr>
        <w:t>nr</w:t>
      </w:r>
      <w:r w:rsidRPr="00D44624">
        <w:rPr>
          <w:rFonts w:ascii="Times New Roman" w:hAnsi="Times New Roman" w:cs="Times New Roman"/>
          <w:b/>
          <w:sz w:val="24"/>
          <w:szCs w:val="24"/>
        </w:rPr>
        <w:t xml:space="preserve"> 2, ilość: 15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F86787" w:rsidRDefault="00DE1D4B" w:rsidP="00D446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38"/>
        <w:gridCol w:w="711"/>
        <w:gridCol w:w="3653"/>
      </w:tblGrid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(z możliwością regulacji co 1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BB270B" w:rsidTr="00DE1D4B">
        <w:trPr>
          <w:gridAfter w:val="3"/>
          <w:wAfter w:w="3919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kadrowanie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Wiele obrazów, pomijanie pustej strony, i-DTC, Advanced-DTC,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automatyczny kolorowy, kadrowanie i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odkrzywianie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Skala szarości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 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BB270B" w:rsidTr="00FD2A7F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FD2A7F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170 mm x 163 mm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 kg lub mniej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opakowania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papieru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przewód AC, zasilacz sieciowy, przewód USB, instalacyjny dysk DVD-ROM,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Przewodnik Pierwsze Kroki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2D Barcode for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PaperStream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imprinter,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arkusz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nośny</w:t>
            </w:r>
            <w:proofErr w:type="spellEnd"/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ultradźwiękowy podwójnego pobrania,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Inteligentna funkcja podwójnego pobrania (pominięcie ręczne)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obsługa USB 3.0,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Automatyczne: rozpoznawanie kolorów, wykrywanie formatu papieru, korekta zakrzywień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*ADF (Automatic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Drukarka kodów kreskowych,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DE1D4B" w:rsidRPr="00191892" w:rsidTr="00DE1D4B">
        <w:trPr>
          <w:tblCellSpacing w:w="0" w:type="dxa"/>
        </w:trPr>
        <w:tc>
          <w:tcPr>
            <w:tcW w:w="559" w:type="dxa"/>
            <w:vAlign w:val="center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11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termiczny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pkt/mm (203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 mm/s 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szerokość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 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długość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 mm)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śr.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kalki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 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 śr. zewn.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kalki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 kg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 x 193 x 191 mm, obudowa plastikowa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4,4˚C– 41˚C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 – 95%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RISC 32- bitowy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EPL, ZPL 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MB RAM, 4 MB Flash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RS232/ DB- 9, USB,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Ethernet 10/100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100- 240V 50=60Hz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Codabar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128, EAN- 13, EAN- 14 (ZPL), German Post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(EPL), GS1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DataBar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(RSS),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Industrial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 of - 5, ISBT-128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Japanese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Postnet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Logmare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(ZPL), MSI,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Plessey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Postnet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CodaBlock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 (ZPL), Data Matrix,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MaxiCode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MicroOPDF417, PDF417, QR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dyspenser z czujnikiem obecno</w:t>
            </w:r>
            <w:r w:rsid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etykiety, wewnętrzny Ethernet, zestawy czcionek, klawiatura KDU i KDU plus</w:t>
            </w:r>
          </w:p>
        </w:tc>
      </w:tr>
      <w:tr w:rsidR="00DE1D4B" w:rsidRPr="004B2596" w:rsidTr="00DE1D4B">
        <w:trPr>
          <w:tblCellSpacing w:w="0" w:type="dxa"/>
        </w:trPr>
        <w:tc>
          <w:tcPr>
            <w:tcW w:w="559" w:type="dxa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114" w:type="dxa"/>
            <w:vAlign w:val="center"/>
            <w:hideMark/>
          </w:tcPr>
          <w:p w:rsidR="00DE1D4B" w:rsidRPr="004B2596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:rsidR="00DE1D4B" w:rsidRPr="004B2596" w:rsidRDefault="00370E79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4B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pPr>
        <w:rPr>
          <w:lang w:val="en-US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Czytnik kodów kreskowych, ilość: 18 szt</w:t>
      </w:r>
      <w:r w:rsidRPr="00D4462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147"/>
        <w:gridCol w:w="4394"/>
        <w:gridCol w:w="1418"/>
      </w:tblGrid>
      <w:tr w:rsidR="00DE1D4B" w:rsidTr="00DE1D4B">
        <w:tc>
          <w:tcPr>
            <w:tcW w:w="4531" w:type="dxa"/>
            <w:gridSpan w:val="2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9" w:type="dxa"/>
            <w:gridSpan w:val="3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gridSpan w:val="2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 xml:space="preserve">Minimalne </w:t>
            </w:r>
            <w:r w:rsidR="00D44624">
              <w:rPr>
                <w:rFonts w:ascii="Times New Roman" w:hAnsi="Times New Roman" w:cs="Times New Roman"/>
                <w:b/>
              </w:rPr>
              <w:t xml:space="preserve">wymagane </w:t>
            </w:r>
            <w:r w:rsidRPr="009D6F8B">
              <w:rPr>
                <w:rFonts w:ascii="Times New Roman" w:hAnsi="Times New Roman" w:cs="Times New Roman"/>
                <w:b/>
              </w:rPr>
              <w:t>parametry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4394" w:type="dxa"/>
          </w:tcPr>
          <w:p w:rsidR="00DE1D4B" w:rsidRPr="00D44624" w:rsidRDefault="00DE1D4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USB, RS232, PS/2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str./s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Cechy szczególne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emulacja pióra świetlnego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Temperatura w czasie pracy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0 - 40 °C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5 - 90 %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78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56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198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0,15 kg</w:t>
            </w:r>
          </w:p>
        </w:tc>
      </w:tr>
      <w:tr w:rsidR="00DE1D4B" w:rsidRPr="004B2596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gridSpan w:val="2"/>
            <w:hideMark/>
          </w:tcPr>
          <w:p w:rsidR="00DE1D4B" w:rsidRPr="00D44624" w:rsidRDefault="00DE1D4B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hideMark/>
          </w:tcPr>
          <w:p w:rsidR="00DE1D4B" w:rsidRPr="00D44624" w:rsidRDefault="00370E79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Oprogramowanie do skanowania dokumentów wraz z licencjami,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4541"/>
      </w:tblGrid>
      <w:tr w:rsidR="00DE1D4B" w:rsidRPr="00F86787" w:rsidTr="00D44624">
        <w:tc>
          <w:tcPr>
            <w:tcW w:w="4531" w:type="dxa"/>
            <w:gridSpan w:val="2"/>
          </w:tcPr>
          <w:p w:rsidR="00C077BF" w:rsidRPr="00F86787" w:rsidRDefault="00C077BF" w:rsidP="00C07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vAlign w:val="bottom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gridSpan w:val="2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Wymagana funkcjonalność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Kompatybilność z systemami operacyjnymi MS Windows 7 i 8.1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Pełna obsługa dostarczanych skanerów nr 1 i 2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Masowe skanowanie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Rozpoznawanie kodów kreskowych, w tym kodów 2D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Kopiowanie 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Cofanie nieograniczonej ilości operacji użytkownika, tzw. „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Undo</w:t>
            </w:r>
            <w:proofErr w:type="spellEnd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Ręczne ponowne skanowanie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Wstawianie zeskanowanych dokumentów do innych istniejących już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Ręczne rozdzielanie zeskanowanych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Indeksowanie zeskanowanych dokumentów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Konfiguracja interfejsu użytkownika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Testowanie wydajności skanera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Moduły pozwalające na integrację z MS SharePoint, 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Capture</w:t>
            </w:r>
            <w:proofErr w:type="spellEnd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 i innych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 xml:space="preserve">Skanowanie w rozdzielczości od 150 do min. 1200 </w:t>
            </w:r>
            <w:proofErr w:type="spellStart"/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Obsługa dokumentów zarówno kolorowych jak i czarno-białych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Zapis zeskanowanych dokumentów do formatów: PDF, JPEG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Rozpoznawanie tekstu (OCR)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Wsparcie techniczne producenta</w:t>
            </w:r>
          </w:p>
        </w:tc>
      </w:tr>
      <w:tr w:rsidR="00C077BF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 </w:t>
            </w: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Rozpoznawanie różnych typów kodów kreskowych (w tym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128, EAN,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z 5,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Aztec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Data Matrix, PDF 417, Post Net, QR, UPC-E)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Wbudowana technologia OCR do wspomagania ręcznego indeksowania i tworzenia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przeszukiwalnych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plików PDF (obsługa języka polskiego) w opcjach tekst na obrazie i obraz na tekście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Ręczne wprowadzanie indeksów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Sprawdzanie sumy kontrolnej dla kodów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Code39, </w:t>
            </w:r>
            <w:proofErr w:type="spellStart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z 5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</w:tr>
      <w:tr w:rsidR="00C077BF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  <w:gridSpan w:val="2"/>
          </w:tcPr>
          <w:p w:rsidR="00C077BF" w:rsidRPr="00C077BF" w:rsidRDefault="00C077BF" w:rsidP="00C07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  <w:b/>
        </w:rPr>
      </w:pPr>
    </w:p>
    <w:sectPr w:rsidR="00DE1D4B" w:rsidSect="004613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48" w:rsidRDefault="003B5548" w:rsidP="00535BA7">
      <w:pPr>
        <w:spacing w:after="0" w:line="240" w:lineRule="auto"/>
      </w:pPr>
      <w:r>
        <w:separator/>
      </w:r>
    </w:p>
  </w:endnote>
  <w:endnote w:type="continuationSeparator" w:id="0">
    <w:p w:rsidR="003B5548" w:rsidRDefault="003B5548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24" w:rsidRDefault="00D44624" w:rsidP="009A25A6">
    <w:pPr>
      <w:pStyle w:val="Stopka"/>
    </w:pPr>
  </w:p>
  <w:p w:rsidR="00D44624" w:rsidRDefault="00D44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48" w:rsidRDefault="003B5548" w:rsidP="00535BA7">
      <w:pPr>
        <w:spacing w:after="0" w:line="240" w:lineRule="auto"/>
      </w:pPr>
      <w:r>
        <w:separator/>
      </w:r>
    </w:p>
  </w:footnote>
  <w:footnote w:type="continuationSeparator" w:id="0">
    <w:p w:rsidR="003B5548" w:rsidRDefault="003B5548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2738CC"/>
    <w:multiLevelType w:val="hybridMultilevel"/>
    <w:tmpl w:val="5F7E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13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F2E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74A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A67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58BF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30BB4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62CDF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9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9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25"/>
  </w:num>
  <w:num w:numId="10">
    <w:abstractNumId w:val="28"/>
  </w:num>
  <w:num w:numId="11">
    <w:abstractNumId w:val="16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6"/>
  </w:num>
  <w:num w:numId="24">
    <w:abstractNumId w:val="24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1EF"/>
    <w:rsid w:val="00003691"/>
    <w:rsid w:val="0000399E"/>
    <w:rsid w:val="00003A28"/>
    <w:rsid w:val="00004EF6"/>
    <w:rsid w:val="000270FA"/>
    <w:rsid w:val="000303A2"/>
    <w:rsid w:val="00041E1A"/>
    <w:rsid w:val="00044666"/>
    <w:rsid w:val="00045C30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C044D"/>
    <w:rsid w:val="000E0B89"/>
    <w:rsid w:val="000E2D4F"/>
    <w:rsid w:val="000F4DD4"/>
    <w:rsid w:val="000F5890"/>
    <w:rsid w:val="00124DD5"/>
    <w:rsid w:val="001304A5"/>
    <w:rsid w:val="00131F61"/>
    <w:rsid w:val="00143DA3"/>
    <w:rsid w:val="00196986"/>
    <w:rsid w:val="001B1502"/>
    <w:rsid w:val="001D6AAF"/>
    <w:rsid w:val="001F33B0"/>
    <w:rsid w:val="002027C2"/>
    <w:rsid w:val="00235C1C"/>
    <w:rsid w:val="00257F96"/>
    <w:rsid w:val="002A6421"/>
    <w:rsid w:val="002A7E6D"/>
    <w:rsid w:val="002C7F1B"/>
    <w:rsid w:val="002E25FE"/>
    <w:rsid w:val="002E6D13"/>
    <w:rsid w:val="002F2B87"/>
    <w:rsid w:val="00347B86"/>
    <w:rsid w:val="003622FB"/>
    <w:rsid w:val="003665FE"/>
    <w:rsid w:val="00370E79"/>
    <w:rsid w:val="003750FA"/>
    <w:rsid w:val="00383BEE"/>
    <w:rsid w:val="00385E60"/>
    <w:rsid w:val="00390AC1"/>
    <w:rsid w:val="003A3A88"/>
    <w:rsid w:val="003B5548"/>
    <w:rsid w:val="003C1E2C"/>
    <w:rsid w:val="003C2A64"/>
    <w:rsid w:val="003C3363"/>
    <w:rsid w:val="003C7E28"/>
    <w:rsid w:val="003D7B53"/>
    <w:rsid w:val="004055FC"/>
    <w:rsid w:val="004071B9"/>
    <w:rsid w:val="0041194E"/>
    <w:rsid w:val="0042368E"/>
    <w:rsid w:val="00425456"/>
    <w:rsid w:val="00434563"/>
    <w:rsid w:val="00441348"/>
    <w:rsid w:val="00441396"/>
    <w:rsid w:val="00443C0E"/>
    <w:rsid w:val="00447494"/>
    <w:rsid w:val="00455A9B"/>
    <w:rsid w:val="004577E8"/>
    <w:rsid w:val="004613FF"/>
    <w:rsid w:val="004678AA"/>
    <w:rsid w:val="004859AD"/>
    <w:rsid w:val="004B093E"/>
    <w:rsid w:val="00507CE3"/>
    <w:rsid w:val="0052658A"/>
    <w:rsid w:val="005269F3"/>
    <w:rsid w:val="00535BA7"/>
    <w:rsid w:val="00537429"/>
    <w:rsid w:val="00540EC2"/>
    <w:rsid w:val="0055578A"/>
    <w:rsid w:val="00571139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7109"/>
    <w:rsid w:val="00636D37"/>
    <w:rsid w:val="00657C22"/>
    <w:rsid w:val="00664FEE"/>
    <w:rsid w:val="00680F2E"/>
    <w:rsid w:val="00693368"/>
    <w:rsid w:val="00696610"/>
    <w:rsid w:val="006E1A9F"/>
    <w:rsid w:val="00705959"/>
    <w:rsid w:val="007179B6"/>
    <w:rsid w:val="00761FD0"/>
    <w:rsid w:val="0078658A"/>
    <w:rsid w:val="0079450D"/>
    <w:rsid w:val="00794D8A"/>
    <w:rsid w:val="007A5ED4"/>
    <w:rsid w:val="007C7059"/>
    <w:rsid w:val="007C7C8C"/>
    <w:rsid w:val="007D1D8F"/>
    <w:rsid w:val="007D599F"/>
    <w:rsid w:val="00802239"/>
    <w:rsid w:val="00806431"/>
    <w:rsid w:val="008177D2"/>
    <w:rsid w:val="00817FD5"/>
    <w:rsid w:val="008376BD"/>
    <w:rsid w:val="00842C5D"/>
    <w:rsid w:val="008930FA"/>
    <w:rsid w:val="008A6610"/>
    <w:rsid w:val="008B0964"/>
    <w:rsid w:val="008C5553"/>
    <w:rsid w:val="008D0749"/>
    <w:rsid w:val="00927522"/>
    <w:rsid w:val="00932B7D"/>
    <w:rsid w:val="00946740"/>
    <w:rsid w:val="00961F53"/>
    <w:rsid w:val="00984A23"/>
    <w:rsid w:val="009A25A6"/>
    <w:rsid w:val="009A66C7"/>
    <w:rsid w:val="009E07D2"/>
    <w:rsid w:val="00A21E4A"/>
    <w:rsid w:val="00A62323"/>
    <w:rsid w:val="00A70D3D"/>
    <w:rsid w:val="00A740BE"/>
    <w:rsid w:val="00A80110"/>
    <w:rsid w:val="00A828A9"/>
    <w:rsid w:val="00A839B7"/>
    <w:rsid w:val="00A84554"/>
    <w:rsid w:val="00A9240A"/>
    <w:rsid w:val="00AB57B6"/>
    <w:rsid w:val="00AD262A"/>
    <w:rsid w:val="00AF3D01"/>
    <w:rsid w:val="00B13B77"/>
    <w:rsid w:val="00B2219F"/>
    <w:rsid w:val="00B31E47"/>
    <w:rsid w:val="00B350CB"/>
    <w:rsid w:val="00B65CFA"/>
    <w:rsid w:val="00B73F00"/>
    <w:rsid w:val="00BA6368"/>
    <w:rsid w:val="00BB034E"/>
    <w:rsid w:val="00BB79D4"/>
    <w:rsid w:val="00BE30B2"/>
    <w:rsid w:val="00C077BF"/>
    <w:rsid w:val="00C16E6A"/>
    <w:rsid w:val="00C537B4"/>
    <w:rsid w:val="00C66742"/>
    <w:rsid w:val="00C70B0F"/>
    <w:rsid w:val="00C75360"/>
    <w:rsid w:val="00C9331D"/>
    <w:rsid w:val="00CF0B45"/>
    <w:rsid w:val="00CF79A9"/>
    <w:rsid w:val="00D13C7F"/>
    <w:rsid w:val="00D238B3"/>
    <w:rsid w:val="00D402F1"/>
    <w:rsid w:val="00D43116"/>
    <w:rsid w:val="00D44624"/>
    <w:rsid w:val="00D469BD"/>
    <w:rsid w:val="00D473CB"/>
    <w:rsid w:val="00D56429"/>
    <w:rsid w:val="00DA4E33"/>
    <w:rsid w:val="00DB673B"/>
    <w:rsid w:val="00DB6E98"/>
    <w:rsid w:val="00DE1D4B"/>
    <w:rsid w:val="00DE6BA3"/>
    <w:rsid w:val="00DF00EC"/>
    <w:rsid w:val="00DF3FC4"/>
    <w:rsid w:val="00E125AC"/>
    <w:rsid w:val="00E1627D"/>
    <w:rsid w:val="00E17B3A"/>
    <w:rsid w:val="00E56327"/>
    <w:rsid w:val="00E6259A"/>
    <w:rsid w:val="00E73A52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40F1A"/>
    <w:rsid w:val="00F8006E"/>
    <w:rsid w:val="00F84533"/>
    <w:rsid w:val="00FD122B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CBCA0-E7A4-45A7-A1EB-8B246FA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34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8E50-25CD-49AB-AD97-47026BA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1990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Goślicki</dc:creator>
  <cp:lastModifiedBy>Smęt Ewa</cp:lastModifiedBy>
  <cp:revision>11</cp:revision>
  <cp:lastPrinted>2015-10-21T12:25:00Z</cp:lastPrinted>
  <dcterms:created xsi:type="dcterms:W3CDTF">2015-09-23T12:05:00Z</dcterms:created>
  <dcterms:modified xsi:type="dcterms:W3CDTF">2015-10-26T11:44:00Z</dcterms:modified>
</cp:coreProperties>
</file>