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218E" w14:textId="3E68DC78" w:rsidR="002E2E28" w:rsidRPr="00D7237E" w:rsidRDefault="002E2E28" w:rsidP="003902F6">
      <w:pPr>
        <w:suppressAutoHyphens w:val="0"/>
        <w:spacing w:line="240" w:lineRule="auto"/>
        <w:ind w:firstLine="0"/>
        <w:jc w:val="right"/>
        <w:rPr>
          <w:rFonts w:eastAsia="Batang"/>
          <w:b/>
          <w:bCs/>
          <w:kern w:val="0"/>
          <w:sz w:val="28"/>
          <w:szCs w:val="28"/>
          <w:lang w:eastAsia="ar-SA"/>
        </w:rPr>
      </w:pPr>
      <w:r w:rsidRPr="00D7237E">
        <w:rPr>
          <w:rFonts w:eastAsia="Batang"/>
          <w:b/>
          <w:bCs/>
          <w:kern w:val="0"/>
          <w:sz w:val="28"/>
          <w:szCs w:val="28"/>
          <w:lang w:eastAsia="ar-SA"/>
        </w:rPr>
        <w:t>Załącznik nr 1 do SIWZ</w:t>
      </w:r>
      <w:r w:rsidR="00C64936" w:rsidRPr="00D7237E">
        <w:rPr>
          <w:rFonts w:eastAsia="Batang"/>
          <w:b/>
          <w:bCs/>
          <w:kern w:val="0"/>
          <w:sz w:val="28"/>
          <w:szCs w:val="28"/>
          <w:lang w:eastAsia="ar-SA"/>
        </w:rPr>
        <w:t xml:space="preserve"> – Szczegółowy opis przedmiotu zamówienia</w:t>
      </w:r>
    </w:p>
    <w:p w14:paraId="7A17CA17" w14:textId="77777777" w:rsidR="00C64936" w:rsidRDefault="00C64936" w:rsidP="00C64936">
      <w:pPr>
        <w:suppressAutoHyphens w:val="0"/>
        <w:spacing w:line="240" w:lineRule="auto"/>
        <w:ind w:firstLine="0"/>
        <w:jc w:val="left"/>
        <w:rPr>
          <w:rFonts w:eastAsia="Batang"/>
          <w:b/>
          <w:bCs/>
          <w:kern w:val="0"/>
          <w:lang w:eastAsia="ar-SA"/>
        </w:rPr>
      </w:pPr>
    </w:p>
    <w:p w14:paraId="7DB0C592" w14:textId="77777777" w:rsidR="00C64936" w:rsidRPr="001528F0" w:rsidRDefault="00C64936" w:rsidP="00C64936">
      <w:pPr>
        <w:suppressAutoHyphens w:val="0"/>
        <w:spacing w:line="240" w:lineRule="auto"/>
        <w:ind w:firstLine="0"/>
        <w:jc w:val="left"/>
        <w:rPr>
          <w:rFonts w:eastAsia="Batang"/>
          <w:b/>
          <w:bCs/>
          <w:kern w:val="0"/>
          <w:lang w:eastAsia="ar-SA"/>
        </w:rPr>
      </w:pPr>
    </w:p>
    <w:p w14:paraId="61BADCE2" w14:textId="09F8ADE6" w:rsidR="0091636C" w:rsidRPr="00D7237E" w:rsidRDefault="0091636C" w:rsidP="00D7237E">
      <w:pPr>
        <w:pStyle w:val="Nagwek1"/>
      </w:pPr>
      <w:bookmarkStart w:id="0" w:name="__RefHeading__2297_840069318"/>
      <w:bookmarkEnd w:id="0"/>
      <w:r w:rsidRPr="00D7237E">
        <w:t>Definicje</w:t>
      </w:r>
      <w:r w:rsidR="00D7237E">
        <w:t>.</w:t>
      </w:r>
    </w:p>
    <w:p w14:paraId="58B8ABE2" w14:textId="65FC518D" w:rsidR="0091636C" w:rsidRDefault="0091636C" w:rsidP="00D7237E">
      <w:pPr>
        <w:spacing w:line="276" w:lineRule="auto"/>
        <w:ind w:left="2410" w:hanging="1702"/>
      </w:pPr>
      <w:r w:rsidRPr="00A13F4D">
        <w:rPr>
          <w:b/>
        </w:rPr>
        <w:t>Awaria</w:t>
      </w:r>
      <w:r>
        <w:t xml:space="preserve"> </w:t>
      </w:r>
      <w:r w:rsidRPr="007B0E05">
        <w:t xml:space="preserve"> </w:t>
      </w:r>
      <w:r>
        <w:tab/>
      </w:r>
      <w:r w:rsidR="0086443B">
        <w:t>S</w:t>
      </w:r>
      <w:r w:rsidRPr="007B0E05">
        <w:t xml:space="preserve">tan niesprawności obiektu uniemożliwiający jego funkcjonowanie, występujący nagle i powodujący jego niewłaściwe działanie lub całkowite unieruchomienie. Moment wystąpienia awarii nie jest możliwy do określenia z góry, przeważnie nie sposób przewidzieć również jej zasięgu. </w:t>
      </w:r>
      <w:r>
        <w:t>Awaria może dotyczyć sprzętu teleinformatycznego, urządzenia teleinformatycznego, grupy urządzeń teleinformatycznych (maszyn), systemu teleinformatycznego lub oprogramowania;</w:t>
      </w:r>
    </w:p>
    <w:p w14:paraId="3FA6D884" w14:textId="76D55D0E" w:rsidR="0091636C" w:rsidRDefault="0091636C" w:rsidP="00D7237E">
      <w:pPr>
        <w:spacing w:line="276" w:lineRule="auto"/>
        <w:ind w:left="2410" w:hanging="1702"/>
      </w:pPr>
      <w:r w:rsidRPr="00A13F4D">
        <w:rPr>
          <w:b/>
        </w:rPr>
        <w:t xml:space="preserve">Błąd </w:t>
      </w:r>
      <w:r>
        <w:t xml:space="preserve"> </w:t>
      </w:r>
      <w:r>
        <w:tab/>
      </w:r>
      <w:r w:rsidR="0086443B">
        <w:t>U</w:t>
      </w:r>
      <w:r w:rsidRPr="007B0E05">
        <w:t>sterk</w:t>
      </w:r>
      <w:r w:rsidR="00C64936">
        <w:t>a</w:t>
      </w:r>
      <w:r w:rsidRPr="007B0E05">
        <w:t xml:space="preserve"> </w:t>
      </w:r>
      <w:r>
        <w:t xml:space="preserve">oprogramowania </w:t>
      </w:r>
      <w:r w:rsidRPr="007B0E05">
        <w:t>powodująca jego nieprawidłowe działanie</w:t>
      </w:r>
      <w:r>
        <w:t>;</w:t>
      </w:r>
    </w:p>
    <w:p w14:paraId="7ECD0A81" w14:textId="61144314" w:rsidR="0091636C" w:rsidRDefault="0091636C" w:rsidP="00D7237E">
      <w:pPr>
        <w:spacing w:line="276" w:lineRule="auto"/>
        <w:ind w:left="2410" w:hanging="1702"/>
      </w:pPr>
      <w:r w:rsidRPr="00A13F4D">
        <w:rPr>
          <w:b/>
        </w:rPr>
        <w:t>Uszkodzenie</w:t>
      </w:r>
      <w:r>
        <w:tab/>
      </w:r>
      <w:r w:rsidR="0086443B">
        <w:t>P</w:t>
      </w:r>
      <w:r w:rsidRPr="00936468">
        <w:t>rzypadek losowy, powodujący utracenie chwilowe lub stałe zdatności obiektu. Uszkodzenie następuje wtedy, gdy wartości parametrów danego obiektu eksploatacji nie są w normie i przekraczają jego g</w:t>
      </w:r>
      <w:r>
        <w:t>raniczne wartości wytrzymałości;</w:t>
      </w:r>
      <w:r>
        <w:tab/>
      </w:r>
    </w:p>
    <w:p w14:paraId="01985D91" w14:textId="714998F9" w:rsidR="00C64936" w:rsidRDefault="0091636C" w:rsidP="00D7237E">
      <w:pPr>
        <w:spacing w:line="276" w:lineRule="auto"/>
        <w:ind w:left="2410" w:hanging="1702"/>
      </w:pPr>
      <w:r w:rsidRPr="00A13F4D">
        <w:rPr>
          <w:b/>
        </w:rPr>
        <w:t xml:space="preserve">Wsparcie </w:t>
      </w:r>
      <w:r>
        <w:tab/>
        <w:t>G</w:t>
      </w:r>
      <w:r w:rsidRPr="00A13F4D">
        <w:t xml:space="preserve">warantowana pomoc w eksploatacji </w:t>
      </w:r>
      <w:r>
        <w:t>sprzętu teleinformatycznego, urządzenia teleinformatycznego, grupy urządzeń teleinformatycznych (maszyn), systemu teleinformatycznego lub oprogramowania</w:t>
      </w:r>
      <w:r w:rsidRPr="00A13F4D">
        <w:t xml:space="preserve"> udzielana </w:t>
      </w:r>
      <w:r w:rsidR="00D7237E">
        <w:t>Zamawiającemu przez producenta.</w:t>
      </w:r>
    </w:p>
    <w:p w14:paraId="3C7861B8" w14:textId="77777777" w:rsidR="00D7237E" w:rsidRDefault="00D7237E" w:rsidP="00D7237E">
      <w:pPr>
        <w:spacing w:line="276" w:lineRule="auto"/>
        <w:ind w:left="2410" w:hanging="1702"/>
      </w:pPr>
    </w:p>
    <w:p w14:paraId="6F726026" w14:textId="0B3FCCCA" w:rsidR="002E2E28" w:rsidRDefault="002E2E28" w:rsidP="00D7237E">
      <w:pPr>
        <w:pStyle w:val="Nagwek1"/>
        <w:rPr>
          <w:lang w:eastAsia="pl-PL"/>
        </w:rPr>
      </w:pPr>
      <w:bookmarkStart w:id="1" w:name="__RefHeading__2299_840069318"/>
      <w:bookmarkStart w:id="2" w:name="_Toc345915165"/>
      <w:bookmarkStart w:id="3" w:name="_Toc338424147"/>
      <w:bookmarkStart w:id="4" w:name="_Toc338424015"/>
      <w:bookmarkStart w:id="5" w:name="_Toc338423924"/>
      <w:bookmarkStart w:id="6" w:name="_Toc337647636"/>
      <w:bookmarkEnd w:id="1"/>
      <w:r>
        <w:t>Przedmiot zamówienia</w:t>
      </w:r>
      <w:bookmarkEnd w:id="2"/>
      <w:bookmarkEnd w:id="3"/>
      <w:bookmarkEnd w:id="4"/>
      <w:bookmarkEnd w:id="5"/>
      <w:bookmarkEnd w:id="6"/>
      <w:r w:rsidR="008D6CE9">
        <w:t>.</w:t>
      </w:r>
      <w:r>
        <w:t xml:space="preserve"> </w:t>
      </w:r>
    </w:p>
    <w:p w14:paraId="0D5B8146" w14:textId="77777777" w:rsidR="001F1AE1" w:rsidRDefault="001F1AE1" w:rsidP="00BF38EF">
      <w:pPr>
        <w:widowControl w:val="0"/>
        <w:tabs>
          <w:tab w:val="left" w:pos="360"/>
          <w:tab w:val="left" w:pos="540"/>
        </w:tabs>
        <w:autoSpaceDE w:val="0"/>
        <w:spacing w:before="120" w:line="276" w:lineRule="auto"/>
        <w:ind w:firstLine="0"/>
        <w:rPr>
          <w:lang w:eastAsia="ar-SA"/>
        </w:rPr>
      </w:pPr>
      <w:r w:rsidRPr="005D5B7F">
        <w:rPr>
          <w:lang w:eastAsia="ar-SA"/>
        </w:rPr>
        <w:t>Przedmiotem zamówienia jest</w:t>
      </w:r>
      <w:r>
        <w:rPr>
          <w:lang w:eastAsia="ar-SA"/>
        </w:rPr>
        <w:t>:</w:t>
      </w:r>
    </w:p>
    <w:p w14:paraId="5CE38727" w14:textId="40BE4281" w:rsidR="002B77C8" w:rsidRDefault="00264B9B" w:rsidP="00264B9B">
      <w:pPr>
        <w:widowControl w:val="0"/>
        <w:numPr>
          <w:ilvl w:val="1"/>
          <w:numId w:val="57"/>
        </w:numPr>
        <w:tabs>
          <w:tab w:val="left" w:pos="360"/>
          <w:tab w:val="left" w:pos="540"/>
        </w:tabs>
        <w:autoSpaceDE w:val="0"/>
        <w:spacing w:before="120" w:line="276" w:lineRule="auto"/>
        <w:ind w:left="426" w:hanging="426"/>
        <w:rPr>
          <w:lang w:eastAsia="ar-SA"/>
        </w:rPr>
      </w:pPr>
      <w:r>
        <w:rPr>
          <w:lang w:eastAsia="ar-SA"/>
        </w:rPr>
        <w:t>d</w:t>
      </w:r>
      <w:r w:rsidR="002B77C8" w:rsidRPr="005D5B7F">
        <w:rPr>
          <w:lang w:eastAsia="ar-SA"/>
        </w:rPr>
        <w:t>ostawa</w:t>
      </w:r>
      <w:r w:rsidR="002B77C8">
        <w:rPr>
          <w:lang w:eastAsia="ar-SA"/>
        </w:rPr>
        <w:t xml:space="preserve"> urządzeń teletransmisyjnych – 1 szt. rutera typ 1, 3 szt. rutera typ 2, 12 szt. Przełącznika sieciowego wraz ze szkoleniem z funkcjonowania tych urządzeń</w:t>
      </w:r>
      <w:r>
        <w:rPr>
          <w:lang w:eastAsia="ar-SA"/>
        </w:rPr>
        <w:t>,</w:t>
      </w:r>
    </w:p>
    <w:p w14:paraId="1FC4BE35" w14:textId="11CC96E0" w:rsidR="002B77C8" w:rsidRDefault="00264B9B" w:rsidP="00264B9B">
      <w:pPr>
        <w:widowControl w:val="0"/>
        <w:numPr>
          <w:ilvl w:val="1"/>
          <w:numId w:val="57"/>
        </w:numPr>
        <w:tabs>
          <w:tab w:val="left" w:pos="360"/>
          <w:tab w:val="left" w:pos="540"/>
        </w:tabs>
        <w:autoSpaceDE w:val="0"/>
        <w:spacing w:before="120" w:line="276" w:lineRule="auto"/>
        <w:ind w:left="426" w:hanging="426"/>
        <w:rPr>
          <w:lang w:eastAsia="ar-SA"/>
        </w:rPr>
      </w:pPr>
      <w:r>
        <w:rPr>
          <w:lang w:eastAsia="ar-SA"/>
        </w:rPr>
        <w:t>z</w:t>
      </w:r>
      <w:r w:rsidR="002B77C8">
        <w:rPr>
          <w:lang w:eastAsia="ar-SA"/>
        </w:rPr>
        <w:t xml:space="preserve">apewnienia wsparcia technicznego producenta na okres co najmniej 36 miesięcy, dla sprzętu o którym mowa </w:t>
      </w:r>
      <w:r>
        <w:rPr>
          <w:lang w:eastAsia="ar-SA"/>
        </w:rPr>
        <w:t>powyżej w pkt</w:t>
      </w:r>
      <w:r w:rsidR="002B77C8">
        <w:rPr>
          <w:lang w:eastAsia="ar-SA"/>
        </w:rPr>
        <w:t xml:space="preserve"> a</w:t>
      </w:r>
      <w:r>
        <w:rPr>
          <w:lang w:eastAsia="ar-SA"/>
        </w:rPr>
        <w:t>)</w:t>
      </w:r>
      <w:r w:rsidR="002B77C8">
        <w:rPr>
          <w:lang w:eastAsia="ar-SA"/>
        </w:rPr>
        <w:t>,</w:t>
      </w:r>
    </w:p>
    <w:p w14:paraId="2EB5AFC4" w14:textId="70388ECF" w:rsidR="00A95BAB" w:rsidRDefault="00264B9B" w:rsidP="00264B9B">
      <w:pPr>
        <w:widowControl w:val="0"/>
        <w:numPr>
          <w:ilvl w:val="1"/>
          <w:numId w:val="57"/>
        </w:numPr>
        <w:tabs>
          <w:tab w:val="left" w:pos="360"/>
          <w:tab w:val="left" w:pos="540"/>
        </w:tabs>
        <w:autoSpaceDE w:val="0"/>
        <w:spacing w:before="120" w:line="276" w:lineRule="auto"/>
        <w:ind w:left="426" w:hanging="426"/>
        <w:rPr>
          <w:lang w:eastAsia="ar-SA"/>
        </w:rPr>
      </w:pPr>
      <w:r>
        <w:rPr>
          <w:lang w:eastAsia="ar-SA"/>
        </w:rPr>
        <w:t>r</w:t>
      </w:r>
      <w:r w:rsidR="00A95BAB" w:rsidRPr="005D5B7F">
        <w:rPr>
          <w:lang w:eastAsia="ar-SA"/>
        </w:rPr>
        <w:t xml:space="preserve">ozbudowa </w:t>
      </w:r>
      <w:r w:rsidR="00A95BAB">
        <w:rPr>
          <w:lang w:eastAsia="ar-SA"/>
        </w:rPr>
        <w:t xml:space="preserve">posiadanych przez Zamawiającego </w:t>
      </w:r>
      <w:r w:rsidR="00A95BAB" w:rsidRPr="005D5B7F">
        <w:rPr>
          <w:lang w:eastAsia="ar-SA"/>
        </w:rPr>
        <w:t>urządzeń</w:t>
      </w:r>
      <w:r w:rsidR="00A95BAB">
        <w:rPr>
          <w:lang w:eastAsia="ar-SA"/>
        </w:rPr>
        <w:t xml:space="preserve"> wraz z zapewnieniem wsparcia technicznego </w:t>
      </w:r>
    </w:p>
    <w:p w14:paraId="6CE5DB3A" w14:textId="3C6F2FE6" w:rsidR="005E0E7C" w:rsidRDefault="001F1AE1" w:rsidP="005E0E7C">
      <w:pPr>
        <w:spacing w:line="276" w:lineRule="auto"/>
        <w:rPr>
          <w:lang w:eastAsia="pl-PL"/>
        </w:rPr>
      </w:pPr>
      <w:r>
        <w:rPr>
          <w:lang w:eastAsia="pl-PL"/>
        </w:rPr>
        <w:t xml:space="preserve">dla </w:t>
      </w:r>
      <w:r w:rsidR="00DD4063">
        <w:rPr>
          <w:lang w:eastAsia="pl-PL"/>
        </w:rPr>
        <w:t xml:space="preserve">Urzędu do Spraw Cudzoziemców na potrzeby </w:t>
      </w:r>
      <w:r w:rsidR="00DD4063">
        <w:t>Ogólnopolskiej Sieci Teleinformatycznej na potrzeby obsługi numeru alarmowego 112 (OST 112)</w:t>
      </w:r>
      <w:r w:rsidR="00DD4063">
        <w:rPr>
          <w:lang w:eastAsia="pl-PL"/>
        </w:rPr>
        <w:t xml:space="preserve">. </w:t>
      </w:r>
    </w:p>
    <w:p w14:paraId="14B5C9E6" w14:textId="49183DBA" w:rsidR="005E0E7C" w:rsidRPr="005E0E7C" w:rsidRDefault="005E0E7C" w:rsidP="005E0E7C">
      <w:pPr>
        <w:spacing w:line="276" w:lineRule="auto"/>
        <w:rPr>
          <w:lang w:eastAsia="pl-PL"/>
        </w:rPr>
      </w:pPr>
      <w:r w:rsidRPr="005E0E7C">
        <w:rPr>
          <w:lang w:eastAsia="pl-PL"/>
        </w:rPr>
        <w:t xml:space="preserve">W sieci OSTl12 funkcjonuje ogólnopolski system telefonii IP oparty o rozwiązania produkcji Cisco Systems. Całość sieci zabezpieczona jest </w:t>
      </w:r>
      <w:proofErr w:type="spellStart"/>
      <w:r w:rsidRPr="005E0E7C">
        <w:rPr>
          <w:lang w:eastAsia="pl-PL"/>
        </w:rPr>
        <w:t>IPSec</w:t>
      </w:r>
      <w:proofErr w:type="spellEnd"/>
      <w:r w:rsidRPr="005E0E7C">
        <w:rPr>
          <w:lang w:eastAsia="pl-PL"/>
        </w:rPr>
        <w:t xml:space="preserve"> w oparciu o technologię Cisco Get-VPN oraz DM-VPN. </w:t>
      </w:r>
    </w:p>
    <w:p w14:paraId="499DA0B7" w14:textId="34E1555F" w:rsidR="003B6CBD" w:rsidRDefault="003B6CBD" w:rsidP="00D7237E">
      <w:pPr>
        <w:spacing w:line="276" w:lineRule="auto"/>
      </w:pPr>
      <w:r w:rsidRPr="003B6CBD">
        <w:t>Całość rozwiązania OST112 oparta jest na bazie rozwiąza</w:t>
      </w:r>
      <w:r>
        <w:t>ń</w:t>
      </w:r>
      <w:r w:rsidRPr="003B6CBD">
        <w:t xml:space="preserve"> produkcji Cisco Systems. </w:t>
      </w:r>
      <w:r w:rsidR="005C4920">
        <w:t>W węzłach sieci OST112</w:t>
      </w:r>
      <w:r w:rsidR="003F2559">
        <w:t>,</w:t>
      </w:r>
      <w:r w:rsidR="005C4920">
        <w:t xml:space="preserve"> </w:t>
      </w:r>
      <w:r w:rsidR="003F2559">
        <w:t>m.in.</w:t>
      </w:r>
      <w:r w:rsidRPr="003B6CBD">
        <w:t xml:space="preserve"> w Komendzie Głównej Policj</w:t>
      </w:r>
      <w:r w:rsidR="005C4920">
        <w:t xml:space="preserve">i, </w:t>
      </w:r>
      <w:r w:rsidRPr="003B6CBD">
        <w:t>Komendach Wojewódzkich</w:t>
      </w:r>
      <w:r w:rsidR="003F2559">
        <w:t xml:space="preserve"> Policji i</w:t>
      </w:r>
      <w:r w:rsidR="005C4920">
        <w:t xml:space="preserve"> Urzędach Wojewódzkich </w:t>
      </w:r>
      <w:r w:rsidRPr="003B6CBD">
        <w:t xml:space="preserve">uruchomione zostały routery brzegowe sieci MPLS serii Cisco CRS, Cisco 7609-S, Cisco 7206, Cisco 3900, Cisco 2900, serwery telekomunikacyjne typu Cisco MCS7825 i Cisco MCS7845, przełączniki sieciowe </w:t>
      </w:r>
      <w:proofErr w:type="spellStart"/>
      <w:r w:rsidRPr="003B6CBD">
        <w:t>Nexus</w:t>
      </w:r>
      <w:proofErr w:type="spellEnd"/>
      <w:r w:rsidRPr="003B6CBD">
        <w:t xml:space="preserve"> 7000, </w:t>
      </w:r>
      <w:proofErr w:type="spellStart"/>
      <w:r w:rsidRPr="003B6CBD">
        <w:t>Nexus</w:t>
      </w:r>
      <w:proofErr w:type="spellEnd"/>
      <w:r w:rsidRPr="003B6CBD">
        <w:t xml:space="preserve"> 5000, </w:t>
      </w:r>
      <w:proofErr w:type="spellStart"/>
      <w:r w:rsidRPr="003B6CBD">
        <w:t>Catalyst</w:t>
      </w:r>
      <w:proofErr w:type="spellEnd"/>
      <w:r w:rsidRPr="003B6CBD">
        <w:t xml:space="preserve"> 6500, </w:t>
      </w:r>
      <w:proofErr w:type="spellStart"/>
      <w:r w:rsidRPr="003B6CBD">
        <w:t>Catalyst</w:t>
      </w:r>
      <w:proofErr w:type="spellEnd"/>
      <w:r w:rsidRPr="003B6CBD">
        <w:t xml:space="preserve"> 4500 oraz niezbędne oprogramowanie do zarządzania </w:t>
      </w:r>
      <w:r w:rsidR="003F2559">
        <w:t>i</w:t>
      </w:r>
      <w:r w:rsidR="003F2559" w:rsidRPr="003B6CBD">
        <w:t xml:space="preserve"> </w:t>
      </w:r>
      <w:r w:rsidRPr="003B6CBD">
        <w:t xml:space="preserve">monitorowania infrastruktury. W sieci OSTl12 funkcjonuje ogólnopolski system telefonii IP oparty o </w:t>
      </w:r>
      <w:r w:rsidRPr="003B6CBD">
        <w:lastRenderedPageBreak/>
        <w:t xml:space="preserve">rozwiązania produkcji Cisco Systems. Całość sieci zabezpieczona jest </w:t>
      </w:r>
      <w:proofErr w:type="spellStart"/>
      <w:r w:rsidRPr="003B6CBD">
        <w:t>IPSec</w:t>
      </w:r>
      <w:proofErr w:type="spellEnd"/>
      <w:r w:rsidRPr="003B6CBD">
        <w:t xml:space="preserve"> w oparciu o technologię Cisco Get-VPN oraz DM-VPN.</w:t>
      </w:r>
      <w:r w:rsidR="005C4920">
        <w:t xml:space="preserve"> </w:t>
      </w:r>
    </w:p>
    <w:p w14:paraId="3F2B5BC1" w14:textId="31DC2AF1" w:rsidR="00FD63B4" w:rsidRDefault="00FD63B4" w:rsidP="00D7237E">
      <w:pPr>
        <w:spacing w:line="276" w:lineRule="auto"/>
      </w:pPr>
      <w:r w:rsidRPr="009077C6">
        <w:t xml:space="preserve">Dostarczony </w:t>
      </w:r>
      <w:r w:rsidR="003F2559">
        <w:t xml:space="preserve">w ramach zamówienia </w:t>
      </w:r>
      <w:r w:rsidRPr="009077C6">
        <w:t xml:space="preserve">sprzęt musi uwzględniać specyfikę aktualnie eksploatowanej sieci OST112 i systemu zarządzania przez operatora OST112 (Policja) tj. urządzenia z kategorii ruterów muszą wspierać </w:t>
      </w:r>
      <w:proofErr w:type="spellStart"/>
      <w:r w:rsidRPr="009077C6">
        <w:t>IPSec</w:t>
      </w:r>
      <w:proofErr w:type="spellEnd"/>
      <w:r w:rsidRPr="009077C6">
        <w:t xml:space="preserve"> w oparciu o technologię </w:t>
      </w:r>
      <w:r w:rsidRPr="00C7341A">
        <w:t>Cisco Get-VPN oraz DM-VPN</w:t>
      </w:r>
      <w:r w:rsidR="009077C6">
        <w:t xml:space="preserve"> i</w:t>
      </w:r>
      <w:r w:rsidRPr="009077C6">
        <w:t xml:space="preserve"> być kompatybilne z posiadanym już przez </w:t>
      </w:r>
      <w:r w:rsidR="009077C6">
        <w:t>Policję</w:t>
      </w:r>
      <w:r w:rsidRPr="009077C6">
        <w:t xml:space="preserve"> oprogramowaniem </w:t>
      </w:r>
      <w:r w:rsidR="009077C6">
        <w:t>do monitoringu</w:t>
      </w:r>
      <w:r w:rsidR="00E07751">
        <w:t xml:space="preserve"> </w:t>
      </w:r>
      <w:proofErr w:type="spellStart"/>
      <w:r w:rsidR="0091636C" w:rsidRPr="00D60208">
        <w:t>CiscoWorks</w:t>
      </w:r>
      <w:proofErr w:type="spellEnd"/>
      <w:r w:rsidR="0091636C" w:rsidRPr="00D60208">
        <w:t xml:space="preserve"> LAN Management Solution, Cisco </w:t>
      </w:r>
      <w:proofErr w:type="spellStart"/>
      <w:r w:rsidR="0091636C" w:rsidRPr="00D60208">
        <w:t>Secure</w:t>
      </w:r>
      <w:proofErr w:type="spellEnd"/>
      <w:r w:rsidR="0091636C" w:rsidRPr="00D60208">
        <w:t xml:space="preserve"> ACS 5.3</w:t>
      </w:r>
      <w:r w:rsidR="009077C6" w:rsidRPr="00D763A3">
        <w:t>.</w:t>
      </w:r>
    </w:p>
    <w:p w14:paraId="7A875FD7" w14:textId="255965A2" w:rsidR="0091636C" w:rsidRDefault="00A724F7" w:rsidP="00D7237E">
      <w:pPr>
        <w:spacing w:line="276" w:lineRule="auto"/>
      </w:pPr>
      <w:r>
        <w:t>Przedmiot zamówienia (d</w:t>
      </w:r>
      <w:r w:rsidR="0091636C">
        <w:t>ostawa i rozbudowa</w:t>
      </w:r>
      <w:r>
        <w:t>)</w:t>
      </w:r>
      <w:r w:rsidR="0091636C">
        <w:t xml:space="preserve"> </w:t>
      </w:r>
      <w:r>
        <w:t>będzie realizowany w siedzibie</w:t>
      </w:r>
      <w:r w:rsidR="0091636C">
        <w:t xml:space="preserve"> Zamawiającego </w:t>
      </w:r>
      <w:r>
        <w:t>w Warszawie, ul.</w:t>
      </w:r>
      <w:r w:rsidR="0091636C">
        <w:t xml:space="preserve"> Koszykowa 16. Zamawiający wymaga wniesienia sprzętu </w:t>
      </w:r>
      <w:r>
        <w:t xml:space="preserve">do </w:t>
      </w:r>
      <w:r w:rsidR="0091636C">
        <w:t>pomieszczenia nr 16 znajdującego się na I piętrze.</w:t>
      </w:r>
    </w:p>
    <w:p w14:paraId="6265A6AA" w14:textId="77777777" w:rsidR="0050086E" w:rsidRDefault="0050086E" w:rsidP="00D7237E">
      <w:pPr>
        <w:spacing w:line="276" w:lineRule="auto"/>
        <w:ind w:left="540"/>
      </w:pPr>
    </w:p>
    <w:p w14:paraId="18EB5373" w14:textId="60D8182F" w:rsidR="0050086E" w:rsidRPr="002B270F" w:rsidRDefault="0050086E" w:rsidP="00D7237E">
      <w:pPr>
        <w:spacing w:line="276" w:lineRule="auto"/>
      </w:pPr>
      <w:r w:rsidRPr="002B270F">
        <w:t>Z uwagi na to, że art. 30 ust. 5 ustawy prawo zamówień publicznych wyraźnie wskazuje na Wykonawcę jako tego, kto jest zobowiązany wykazać, że rozwiązanie równoważne spełniają wymagania postawione przez Zamawiającego, Zamawiający</w:t>
      </w:r>
      <w:r w:rsidR="00B2283B" w:rsidRPr="002B270F">
        <w:t>,</w:t>
      </w:r>
      <w:r w:rsidRPr="002B270F">
        <w:t xml:space="preserve"> </w:t>
      </w:r>
      <w:r w:rsidR="00B2283B" w:rsidRPr="002B270F">
        <w:t xml:space="preserve">w przypadku jakichkolwiek wątpliwości, </w:t>
      </w:r>
      <w:r w:rsidRPr="002B270F">
        <w:t>zastrzega sobie</w:t>
      </w:r>
      <w:r w:rsidR="00B2283B" w:rsidRPr="002B270F">
        <w:t xml:space="preserve"> </w:t>
      </w:r>
      <w:r w:rsidRPr="002B270F">
        <w:t>prawo sprawdzenia pełnej zgodności oferowanych produktów z wymogami specyfikacji. Sprawdzenie to</w:t>
      </w:r>
      <w:r w:rsidR="00B2283B" w:rsidRPr="002B270F">
        <w:t xml:space="preserve"> </w:t>
      </w:r>
      <w:r w:rsidRPr="002B270F">
        <w:t xml:space="preserve">będzie polegać na wielokrotnym przeprowadzeniu testów w warunkach produkcyjnych na sprzęcie Oferenta, z użyciem urządzeń peryferyjnych Zamawiającego. W tym celu Wykonawca na każde wezwanie Zamawiającego dostarczy do siedziby </w:t>
      </w:r>
      <w:r w:rsidR="00B2283B" w:rsidRPr="002B270F">
        <w:t xml:space="preserve">Zamawiającego, </w:t>
      </w:r>
      <w:r w:rsidRPr="002B270F">
        <w:t xml:space="preserve">w terminie 5 dni od daty otrzymania wezwania, po jednym egzemplarzu wskazanego przedmiotu dostawy. W odniesieniu do oprogramowania mogą zostać dostarczone licencje tymczasowe, w pełni zgodne z oferowanymi. Jednocześnie Zamawiający zastrzega sobie możliwość odwołania się do oficjalnych, publicznie dostępnych stron internetowych producenta weryfikowanego przedmiotu oferty. Negatywny wynik tego sprawdzenia skutkować będzie odrzuceniem oferty, na podstawie art. 89 ust. 1 pkt. 2 ustawy. </w:t>
      </w:r>
    </w:p>
    <w:p w14:paraId="16ED3115" w14:textId="77777777" w:rsidR="0050086E" w:rsidRPr="002B270F" w:rsidRDefault="0050086E" w:rsidP="00D7237E">
      <w:pPr>
        <w:spacing w:line="276" w:lineRule="auto"/>
      </w:pPr>
      <w:r w:rsidRPr="002B270F">
        <w:t xml:space="preserve">Nieprzedłożenie oferowanych produktów do przetestowania w ww. terminie zostanie potraktowane, jako negatywny wynik sprawdzenia. </w:t>
      </w:r>
    </w:p>
    <w:p w14:paraId="24809EFD" w14:textId="77777777" w:rsidR="0050086E" w:rsidRDefault="0050086E" w:rsidP="00D7237E">
      <w:pPr>
        <w:spacing w:line="276" w:lineRule="auto"/>
      </w:pPr>
      <w:r w:rsidRPr="002B270F">
        <w:t>Po wykonaniu testów, dostarczone do testów egzemplarze będą zwrócone oferentowi.</w:t>
      </w:r>
    </w:p>
    <w:p w14:paraId="5D24ADB2" w14:textId="77777777" w:rsidR="00C64936" w:rsidRDefault="00C64936" w:rsidP="00D7237E">
      <w:pPr>
        <w:spacing w:line="276" w:lineRule="auto"/>
      </w:pPr>
    </w:p>
    <w:p w14:paraId="66039CC1" w14:textId="77777777" w:rsidR="00C64936" w:rsidRDefault="00C64936" w:rsidP="00D7237E">
      <w:pPr>
        <w:spacing w:line="276" w:lineRule="auto"/>
      </w:pPr>
    </w:p>
    <w:p w14:paraId="3D24ECF1" w14:textId="60120199" w:rsidR="0050086E" w:rsidRDefault="002B270F" w:rsidP="00D7237E">
      <w:pPr>
        <w:spacing w:line="276" w:lineRule="auto"/>
        <w:ind w:firstLine="0"/>
        <w:rPr>
          <w:b/>
          <w:sz w:val="26"/>
          <w:szCs w:val="26"/>
          <w:u w:val="single"/>
        </w:rPr>
      </w:pPr>
      <w:r w:rsidRPr="00C64936">
        <w:rPr>
          <w:b/>
          <w:sz w:val="26"/>
          <w:szCs w:val="26"/>
          <w:u w:val="single"/>
        </w:rPr>
        <w:t>W ramach realizacji przedmiotu zamówienia:</w:t>
      </w:r>
    </w:p>
    <w:p w14:paraId="2F7E6D16" w14:textId="77777777" w:rsidR="00D7237E" w:rsidRPr="00C64936" w:rsidRDefault="00D7237E" w:rsidP="00D7237E">
      <w:pPr>
        <w:spacing w:line="276" w:lineRule="auto"/>
        <w:ind w:firstLine="0"/>
        <w:rPr>
          <w:u w:val="single"/>
        </w:rPr>
      </w:pPr>
    </w:p>
    <w:p w14:paraId="14CD6FA9" w14:textId="0C81C105" w:rsidR="00CB427E" w:rsidRDefault="008D6CE9" w:rsidP="00D7237E">
      <w:pPr>
        <w:pStyle w:val="Nagwek2"/>
        <w:spacing w:line="276" w:lineRule="auto"/>
      </w:pPr>
      <w:r w:rsidRPr="00AA43DF">
        <w:t xml:space="preserve">Zamawiający wymaga </w:t>
      </w:r>
      <w:r>
        <w:t>r</w:t>
      </w:r>
      <w:r w:rsidR="002E2E28">
        <w:t xml:space="preserve">ozbudowy </w:t>
      </w:r>
      <w:r w:rsidR="0086443B">
        <w:t xml:space="preserve">każdego z </w:t>
      </w:r>
      <w:r w:rsidR="002E2E28">
        <w:t>4</w:t>
      </w:r>
      <w:r w:rsidR="002E2E28" w:rsidRPr="00AA43DF">
        <w:t xml:space="preserve"> sztuk </w:t>
      </w:r>
      <w:r w:rsidR="002E2E28">
        <w:t xml:space="preserve">posiadanych </w:t>
      </w:r>
      <w:r w:rsidR="002E2E28" w:rsidRPr="00AA43DF">
        <w:t>router</w:t>
      </w:r>
      <w:r w:rsidR="002E2E28">
        <w:t>ów o moduł rozszerzający</w:t>
      </w:r>
      <w:r>
        <w:t>,</w:t>
      </w:r>
      <w:r w:rsidR="002E2E28">
        <w:t xml:space="preserve"> </w:t>
      </w:r>
      <w:r w:rsidR="00CB427E">
        <w:t>spełniający następujące minimalne wymagania:</w:t>
      </w:r>
    </w:p>
    <w:p w14:paraId="56841E9C" w14:textId="5EFCBE46" w:rsidR="002E2E28" w:rsidRDefault="00441C57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Musi posiadać c</w:t>
      </w:r>
      <w:r w:rsidR="0047683A">
        <w:rPr>
          <w:lang w:eastAsia="en-US"/>
        </w:rPr>
        <w:t>o najmniej</w:t>
      </w:r>
      <w:r w:rsidR="002E2E28" w:rsidRPr="0032231C">
        <w:rPr>
          <w:lang w:eastAsia="en-US"/>
        </w:rPr>
        <w:t xml:space="preserve"> </w:t>
      </w:r>
      <w:r w:rsidR="0047683A">
        <w:rPr>
          <w:lang w:eastAsia="en-US"/>
        </w:rPr>
        <w:t>24</w:t>
      </w:r>
      <w:r w:rsidR="002E2E28" w:rsidRPr="0032231C">
        <w:rPr>
          <w:lang w:eastAsia="en-US"/>
        </w:rPr>
        <w:t xml:space="preserve"> port</w:t>
      </w:r>
      <w:r w:rsidR="0047683A">
        <w:rPr>
          <w:lang w:eastAsia="en-US"/>
        </w:rPr>
        <w:t>y</w:t>
      </w:r>
      <w:r w:rsidR="002E2E28" w:rsidRPr="0032231C">
        <w:rPr>
          <w:lang w:eastAsia="en-US"/>
        </w:rPr>
        <w:t xml:space="preserve"> Gigabit Ethernet - 1000Base-T, 1000Base-TX (porty miedziane – </w:t>
      </w:r>
      <w:proofErr w:type="spellStart"/>
      <w:r w:rsidR="002E2E28" w:rsidRPr="0032231C">
        <w:rPr>
          <w:lang w:eastAsia="en-US"/>
        </w:rPr>
        <w:t>copper</w:t>
      </w:r>
      <w:proofErr w:type="spellEnd"/>
      <w:r w:rsidR="002E2E28" w:rsidRPr="0032231C">
        <w:rPr>
          <w:lang w:eastAsia="en-US"/>
        </w:rPr>
        <w:t xml:space="preserve"> Ethernet) wpierające standard </w:t>
      </w:r>
      <w:proofErr w:type="spellStart"/>
      <w:r w:rsidR="002E2E28" w:rsidRPr="0032231C">
        <w:rPr>
          <w:lang w:eastAsia="en-US"/>
        </w:rPr>
        <w:t>PoE</w:t>
      </w:r>
      <w:proofErr w:type="spellEnd"/>
      <w:r w:rsidR="002E2E28" w:rsidRPr="0032231C">
        <w:rPr>
          <w:lang w:eastAsia="en-US"/>
        </w:rPr>
        <w:t xml:space="preserve"> - </w:t>
      </w:r>
      <w:r w:rsidR="002E2E28" w:rsidRPr="00784969">
        <w:rPr>
          <w:lang w:eastAsia="en-US"/>
        </w:rPr>
        <w:t>IEEE 802.3af</w:t>
      </w:r>
      <w:r w:rsidR="0052521A">
        <w:rPr>
          <w:lang w:eastAsia="en-US"/>
        </w:rPr>
        <w:t>.</w:t>
      </w:r>
    </w:p>
    <w:p w14:paraId="2597369E" w14:textId="08CC718B" w:rsidR="00B76E35" w:rsidRDefault="00B76E35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 xml:space="preserve">Musi wspierać standardy komunikacji - </w:t>
      </w:r>
      <w:r w:rsidRPr="00784969">
        <w:rPr>
          <w:lang w:eastAsia="en-US"/>
        </w:rPr>
        <w:t>IEEE 802.1x, IEEE 802.3ab</w:t>
      </w:r>
      <w:r w:rsidR="0052521A">
        <w:rPr>
          <w:lang w:eastAsia="en-US"/>
        </w:rPr>
        <w:t>.</w:t>
      </w:r>
    </w:p>
    <w:p w14:paraId="35170D1D" w14:textId="5D5A5660" w:rsidR="00B76E35" w:rsidRPr="00D60208" w:rsidRDefault="00B76E35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val="en-US" w:eastAsia="en-US"/>
        </w:rPr>
      </w:pPr>
      <w:proofErr w:type="spellStart"/>
      <w:r w:rsidRPr="00D60208">
        <w:rPr>
          <w:lang w:val="en-US" w:eastAsia="en-US"/>
        </w:rPr>
        <w:t>Musi</w:t>
      </w:r>
      <w:proofErr w:type="spellEnd"/>
      <w:r w:rsidRPr="00D60208">
        <w:rPr>
          <w:lang w:val="en-US" w:eastAsia="en-US"/>
        </w:rPr>
        <w:t xml:space="preserve"> </w:t>
      </w:r>
      <w:proofErr w:type="spellStart"/>
      <w:r w:rsidRPr="00D60208">
        <w:rPr>
          <w:lang w:val="en-US" w:eastAsia="en-US"/>
        </w:rPr>
        <w:t>wspierać</w:t>
      </w:r>
      <w:proofErr w:type="spellEnd"/>
      <w:r w:rsidRPr="00D60208">
        <w:rPr>
          <w:lang w:val="en-US" w:eastAsia="en-US"/>
        </w:rPr>
        <w:t xml:space="preserve"> Cisco </w:t>
      </w:r>
      <w:proofErr w:type="spellStart"/>
      <w:r w:rsidRPr="00D60208">
        <w:rPr>
          <w:lang w:val="en-US" w:eastAsia="en-US"/>
        </w:rPr>
        <w:t>EtherChannel</w:t>
      </w:r>
      <w:proofErr w:type="spellEnd"/>
      <w:r w:rsidRPr="00D60208">
        <w:rPr>
          <w:lang w:val="en-US" w:eastAsia="en-US"/>
        </w:rPr>
        <w:t>, LACP - IEEE 802.3ad</w:t>
      </w:r>
      <w:r w:rsidR="0052521A">
        <w:rPr>
          <w:lang w:val="en-US" w:eastAsia="en-US"/>
        </w:rPr>
        <w:t>.</w:t>
      </w:r>
    </w:p>
    <w:p w14:paraId="505ED079" w14:textId="6DB094DD" w:rsidR="00B76E35" w:rsidRDefault="00B76E35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Musi wspierać sprzętowo przełączanie L2/L3 (</w:t>
      </w:r>
      <w:proofErr w:type="spellStart"/>
      <w:r>
        <w:rPr>
          <w:lang w:eastAsia="en-US"/>
        </w:rPr>
        <w:t>Layer</w:t>
      </w:r>
      <w:proofErr w:type="spellEnd"/>
      <w:r>
        <w:rPr>
          <w:lang w:eastAsia="en-US"/>
        </w:rPr>
        <w:t xml:space="preserve"> 2/</w:t>
      </w:r>
      <w:r w:rsidRPr="00B76E35">
        <w:rPr>
          <w:lang w:eastAsia="en-US"/>
        </w:rPr>
        <w:t xml:space="preserve"> </w:t>
      </w:r>
      <w:proofErr w:type="spellStart"/>
      <w:r>
        <w:rPr>
          <w:lang w:eastAsia="en-US"/>
        </w:rPr>
        <w:t>Layer</w:t>
      </w:r>
      <w:proofErr w:type="spellEnd"/>
      <w:r>
        <w:rPr>
          <w:lang w:eastAsia="en-US"/>
        </w:rPr>
        <w:t xml:space="preserve"> 3)</w:t>
      </w:r>
      <w:r w:rsidR="0052521A">
        <w:rPr>
          <w:lang w:eastAsia="en-US"/>
        </w:rPr>
        <w:t>.</w:t>
      </w:r>
    </w:p>
    <w:p w14:paraId="6070A1F9" w14:textId="2A4BC305" w:rsidR="00B76E35" w:rsidRDefault="00B76E35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Musi wspierać sprzętowo funkcjonalność list dostępowych – ACL</w:t>
      </w:r>
      <w:r w:rsidR="0052521A">
        <w:rPr>
          <w:lang w:eastAsia="en-US"/>
        </w:rPr>
        <w:t>.</w:t>
      </w:r>
    </w:p>
    <w:p w14:paraId="5C02BC80" w14:textId="125FCFD0" w:rsidR="00F464A4" w:rsidRDefault="00B76E35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 xml:space="preserve">Musi wspierać technologię Cisco </w:t>
      </w:r>
      <w:proofErr w:type="spellStart"/>
      <w:r>
        <w:rPr>
          <w:lang w:eastAsia="en-US"/>
        </w:rPr>
        <w:t>EnergyWise</w:t>
      </w:r>
      <w:proofErr w:type="spellEnd"/>
      <w:r w:rsidR="0052521A">
        <w:rPr>
          <w:lang w:eastAsia="en-US"/>
        </w:rPr>
        <w:t>.</w:t>
      </w:r>
    </w:p>
    <w:p w14:paraId="70065BAE" w14:textId="77777777" w:rsidR="0047683A" w:rsidRDefault="00F464A4" w:rsidP="00D7237E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 w:rsidRPr="000A5AD9">
        <w:rPr>
          <w:lang w:eastAsia="en-US"/>
        </w:rPr>
        <w:t>Moduł musi być obsługiwany przez posiadane przez Zamawiającego urządzeni</w:t>
      </w:r>
      <w:r>
        <w:rPr>
          <w:lang w:eastAsia="en-US"/>
        </w:rPr>
        <w:t>a:</w:t>
      </w:r>
      <w:r w:rsidR="0047683A">
        <w:rPr>
          <w:lang w:eastAsia="en-US"/>
        </w:rPr>
        <w:t xml:space="preserve"> </w:t>
      </w:r>
    </w:p>
    <w:p w14:paraId="3EF8129B" w14:textId="77777777" w:rsidR="0047683A" w:rsidRDefault="0047683A" w:rsidP="00D7237E">
      <w:pPr>
        <w:pStyle w:val="Akapitzlist2"/>
        <w:widowControl w:val="0"/>
        <w:numPr>
          <w:ilvl w:val="1"/>
          <w:numId w:val="7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Urządzenie nr 1 </w:t>
      </w:r>
    </w:p>
    <w:tbl>
      <w:tblPr>
        <w:tblW w:w="4147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34"/>
      </w:tblGrid>
      <w:tr w:rsidR="0047683A" w:rsidRPr="0047683A" w14:paraId="09609CE4" w14:textId="77777777" w:rsidTr="0047683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EE8978" w14:textId="77777777" w:rsidR="0047683A" w:rsidRPr="0047683A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7683A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Kod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C8D2B" w14:textId="77777777" w:rsidR="0047683A" w:rsidRPr="0047683A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7683A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</w:tr>
      <w:tr w:rsidR="0047683A" w:rsidRPr="00DC74A1" w14:paraId="54FC2401" w14:textId="77777777" w:rsidTr="004768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8A61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lastRenderedPageBreak/>
              <w:t>C3900-SPE250/K9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3E2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FOC18181HS6</w:t>
            </w:r>
          </w:p>
        </w:tc>
      </w:tr>
      <w:tr w:rsidR="0047683A" w:rsidRPr="00DC74A1" w14:paraId="179A8A20" w14:textId="77777777" w:rsidTr="004768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F53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CISCO3945-CHASSIS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1C0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FCZ18237197</w:t>
            </w:r>
          </w:p>
        </w:tc>
      </w:tr>
    </w:tbl>
    <w:p w14:paraId="1EB1AA05" w14:textId="77777777" w:rsidR="0047683A" w:rsidRPr="00DC74A1" w:rsidRDefault="0047683A" w:rsidP="00D7237E">
      <w:pPr>
        <w:pStyle w:val="Akapitzlist2"/>
        <w:widowControl w:val="0"/>
        <w:numPr>
          <w:ilvl w:val="1"/>
          <w:numId w:val="7"/>
        </w:numPr>
        <w:spacing w:line="276" w:lineRule="auto"/>
        <w:rPr>
          <w:lang w:eastAsia="en-US"/>
        </w:rPr>
      </w:pPr>
      <w:r w:rsidRPr="00DC74A1">
        <w:rPr>
          <w:lang w:eastAsia="en-US"/>
        </w:rPr>
        <w:t>Urządzenie nr 2</w:t>
      </w:r>
    </w:p>
    <w:tbl>
      <w:tblPr>
        <w:tblW w:w="4147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1"/>
      </w:tblGrid>
      <w:tr w:rsidR="0047683A" w:rsidRPr="00DC74A1" w14:paraId="3E68F93D" w14:textId="77777777" w:rsidTr="00CC141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444BB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DC74A1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Kod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D7548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DC74A1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</w:tr>
      <w:tr w:rsidR="0047683A" w:rsidRPr="00DC74A1" w14:paraId="1F38362B" w14:textId="77777777" w:rsidTr="00CC141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7D5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C3900-SPE250/K9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4BF0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FOC18191PED</w:t>
            </w:r>
          </w:p>
        </w:tc>
      </w:tr>
      <w:tr w:rsidR="0047683A" w:rsidRPr="00DC74A1" w14:paraId="574B7AF2" w14:textId="77777777" w:rsidTr="00CC141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C63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CISCO3945-CHASSIS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7B8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FCZ1823719A</w:t>
            </w:r>
          </w:p>
        </w:tc>
      </w:tr>
    </w:tbl>
    <w:p w14:paraId="05B86C3C" w14:textId="77777777" w:rsidR="0047683A" w:rsidRPr="00DC74A1" w:rsidRDefault="0047683A" w:rsidP="00D7237E">
      <w:pPr>
        <w:pStyle w:val="Akapitzlist2"/>
        <w:widowControl w:val="0"/>
        <w:numPr>
          <w:ilvl w:val="1"/>
          <w:numId w:val="7"/>
        </w:numPr>
        <w:spacing w:line="276" w:lineRule="auto"/>
        <w:rPr>
          <w:lang w:eastAsia="en-US"/>
        </w:rPr>
      </w:pPr>
      <w:r w:rsidRPr="00DC74A1">
        <w:rPr>
          <w:lang w:eastAsia="en-US"/>
        </w:rPr>
        <w:t>Urządzenie nr 3</w:t>
      </w:r>
    </w:p>
    <w:tbl>
      <w:tblPr>
        <w:tblW w:w="4183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647"/>
      </w:tblGrid>
      <w:tr w:rsidR="0047683A" w:rsidRPr="00DC74A1" w14:paraId="172678D8" w14:textId="77777777" w:rsidTr="0047683A">
        <w:trPr>
          <w:trHeight w:val="31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1CF6DE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DC74A1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Kod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7578C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DC74A1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</w:tr>
      <w:tr w:rsidR="00B76E35" w:rsidRPr="00DC74A1" w14:paraId="58187AD5" w14:textId="77777777" w:rsidTr="0047683A">
        <w:trPr>
          <w:trHeight w:val="31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A7EC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C3900-SPE250/K9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DE14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FOC174011EH</w:t>
            </w:r>
          </w:p>
        </w:tc>
      </w:tr>
      <w:tr w:rsidR="00B76E35" w:rsidRPr="00DC74A1" w14:paraId="7D37F391" w14:textId="77777777" w:rsidTr="0047683A">
        <w:trPr>
          <w:trHeight w:val="315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7DA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CISCO3945-CHASSIS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B44E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FCZ174670Y2</w:t>
            </w:r>
          </w:p>
        </w:tc>
      </w:tr>
    </w:tbl>
    <w:p w14:paraId="6687FCB5" w14:textId="77777777" w:rsidR="0047683A" w:rsidRPr="00DC74A1" w:rsidRDefault="0047683A" w:rsidP="00D7237E">
      <w:pPr>
        <w:pStyle w:val="Akapitzlist2"/>
        <w:widowControl w:val="0"/>
        <w:numPr>
          <w:ilvl w:val="1"/>
          <w:numId w:val="7"/>
        </w:numPr>
        <w:spacing w:line="276" w:lineRule="auto"/>
        <w:rPr>
          <w:lang w:eastAsia="en-US"/>
        </w:rPr>
      </w:pPr>
      <w:r w:rsidRPr="00DC74A1">
        <w:rPr>
          <w:lang w:eastAsia="en-US"/>
        </w:rPr>
        <w:t xml:space="preserve">Urządzenie nr 4 </w:t>
      </w:r>
    </w:p>
    <w:tbl>
      <w:tblPr>
        <w:tblW w:w="4147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34"/>
      </w:tblGrid>
      <w:tr w:rsidR="0047683A" w:rsidRPr="00DC74A1" w14:paraId="29BB42C9" w14:textId="77777777" w:rsidTr="00CC141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F68F7D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DC74A1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Kod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EB58D2" w14:textId="77777777" w:rsidR="0047683A" w:rsidRPr="00DC74A1" w:rsidRDefault="0047683A" w:rsidP="00D7237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DC74A1">
              <w:rPr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</w:tr>
      <w:tr w:rsidR="00B76E35" w:rsidRPr="00DC74A1" w14:paraId="5ABBC25F" w14:textId="77777777" w:rsidTr="004768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F256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C3900-SPE250/K9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9480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FOC181712FU</w:t>
            </w:r>
          </w:p>
        </w:tc>
      </w:tr>
      <w:tr w:rsidR="00B76E35" w:rsidRPr="00DC74A1" w14:paraId="1C8B8655" w14:textId="77777777" w:rsidTr="0047683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87A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en-US"/>
              </w:rPr>
              <w:t>CISCO3945-CHASSIS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34BA" w14:textId="77777777" w:rsidR="00B76E35" w:rsidRPr="00DC74A1" w:rsidRDefault="00B76E35" w:rsidP="00D7237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kern w:val="0"/>
                <w:lang w:eastAsia="pl-PL"/>
              </w:rPr>
            </w:pPr>
            <w:r w:rsidRPr="00DC74A1">
              <w:rPr>
                <w:color w:val="000000"/>
                <w:kern w:val="0"/>
                <w:lang w:eastAsia="pl-PL"/>
              </w:rPr>
              <w:t>FCZ181910PP</w:t>
            </w:r>
          </w:p>
        </w:tc>
      </w:tr>
    </w:tbl>
    <w:p w14:paraId="2FAD3EA6" w14:textId="77777777" w:rsidR="0047683A" w:rsidRDefault="0047683A" w:rsidP="00D7237E">
      <w:pPr>
        <w:pStyle w:val="Akapitzlist2"/>
        <w:widowControl w:val="0"/>
        <w:spacing w:line="276" w:lineRule="auto"/>
        <w:ind w:left="1440" w:firstLine="0"/>
        <w:rPr>
          <w:lang w:eastAsia="en-US"/>
        </w:rPr>
      </w:pPr>
    </w:p>
    <w:p w14:paraId="299BD833" w14:textId="1180DB6A" w:rsidR="00F464A4" w:rsidRDefault="00F464A4" w:rsidP="00D7237E">
      <w:pPr>
        <w:pStyle w:val="Akapitzlist2"/>
        <w:widowControl w:val="0"/>
        <w:numPr>
          <w:ilvl w:val="3"/>
          <w:numId w:val="56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 xml:space="preserve">Rozbudowa nie może powodować </w:t>
      </w:r>
      <w:r w:rsidR="00434980">
        <w:rPr>
          <w:lang w:eastAsia="en-US"/>
        </w:rPr>
        <w:t xml:space="preserve">utraty </w:t>
      </w:r>
      <w:r>
        <w:rPr>
          <w:lang w:eastAsia="en-US"/>
        </w:rPr>
        <w:t>posiadanej przez Zamawiającego gwarancji i wsparcia technicznego producenta na sprzęt, w którym dokonuje się rozbudowy.</w:t>
      </w:r>
      <w:r w:rsidRPr="00345D87">
        <w:rPr>
          <w:lang w:eastAsia="en-US"/>
        </w:rPr>
        <w:t xml:space="preserve"> </w:t>
      </w:r>
      <w:r w:rsidR="003F2559">
        <w:rPr>
          <w:lang w:eastAsia="en-US"/>
        </w:rPr>
        <w:br/>
      </w:r>
      <w:r>
        <w:rPr>
          <w:lang w:eastAsia="en-US"/>
        </w:rPr>
        <w:t xml:space="preserve">W przypadku naruszenia tego obowiązku Wykonawca jest zobowiązany przejąć obowiązki wynikające z tej gwarancji oraz dostarczyć wsparcie techniczne producenta. </w:t>
      </w:r>
    </w:p>
    <w:p w14:paraId="0B9E30AB" w14:textId="5A894246" w:rsidR="00C64936" w:rsidRDefault="00C64936" w:rsidP="00D7237E">
      <w:pPr>
        <w:pStyle w:val="Akapitzlist2"/>
        <w:widowControl w:val="0"/>
        <w:numPr>
          <w:ilvl w:val="3"/>
          <w:numId w:val="56"/>
        </w:numPr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Zamawiają</w:t>
      </w:r>
      <w:r w:rsidR="00F464A4">
        <w:rPr>
          <w:lang w:eastAsia="en-US"/>
        </w:rPr>
        <w:t>cy wymaga, aby dostarczone moduły były nowe fabrycznie i zostały objęte takim samym wsparciem technicznym produc</w:t>
      </w:r>
      <w:r w:rsidR="004C191A">
        <w:rPr>
          <w:lang w:eastAsia="en-US"/>
        </w:rPr>
        <w:t>e</w:t>
      </w:r>
      <w:r w:rsidR="00F464A4">
        <w:rPr>
          <w:lang w:eastAsia="en-US"/>
        </w:rPr>
        <w:t>n</w:t>
      </w:r>
      <w:r w:rsidR="004C191A">
        <w:rPr>
          <w:lang w:eastAsia="en-US"/>
        </w:rPr>
        <w:t>t</w:t>
      </w:r>
      <w:r w:rsidR="00F464A4">
        <w:rPr>
          <w:lang w:eastAsia="en-US"/>
        </w:rPr>
        <w:t xml:space="preserve">a jak posiadane przez Zamawiającego </w:t>
      </w:r>
      <w:r w:rsidR="004C191A">
        <w:rPr>
          <w:lang w:eastAsia="en-US"/>
        </w:rPr>
        <w:t>urządzenia opisane w pkt. 7</w:t>
      </w:r>
      <w:r w:rsidR="00C5496D">
        <w:rPr>
          <w:lang w:eastAsia="en-US"/>
        </w:rPr>
        <w:t>.</w:t>
      </w:r>
    </w:p>
    <w:p w14:paraId="5D8B4C07" w14:textId="4EBDBA88" w:rsidR="00F464A4" w:rsidRDefault="00F464A4" w:rsidP="00D7237E">
      <w:pPr>
        <w:pStyle w:val="Akapitzlist2"/>
        <w:widowControl w:val="0"/>
        <w:numPr>
          <w:ilvl w:val="3"/>
          <w:numId w:val="56"/>
        </w:numPr>
        <w:tabs>
          <w:tab w:val="left" w:pos="851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 xml:space="preserve">Jeżeli rozbudowa wymaga dostarczenia innych komponentów lub licencji Zamawiający wymaga ich dostarczenia w ramach tego </w:t>
      </w:r>
      <w:r w:rsidR="003F2559">
        <w:rPr>
          <w:lang w:eastAsia="en-US"/>
        </w:rPr>
        <w:t>zamówienia</w:t>
      </w:r>
      <w:r>
        <w:rPr>
          <w:lang w:eastAsia="en-US"/>
        </w:rPr>
        <w:t>. Za dostawę niezbędnych komponentów / licencji wykonawcy nie należy się dodatkowe wynagrodzenie.</w:t>
      </w:r>
    </w:p>
    <w:p w14:paraId="202BBCBC" w14:textId="77777777" w:rsidR="00D7237E" w:rsidRDefault="00D7237E" w:rsidP="00D7237E">
      <w:pPr>
        <w:pStyle w:val="Akapitzlist2"/>
        <w:widowControl w:val="0"/>
        <w:tabs>
          <w:tab w:val="left" w:pos="851"/>
        </w:tabs>
        <w:spacing w:line="276" w:lineRule="auto"/>
        <w:ind w:left="426" w:firstLine="0"/>
        <w:rPr>
          <w:lang w:eastAsia="en-US"/>
        </w:rPr>
      </w:pPr>
    </w:p>
    <w:p w14:paraId="23509C6A" w14:textId="13C6AC8F" w:rsidR="00973112" w:rsidRDefault="00973112" w:rsidP="00D7237E">
      <w:pPr>
        <w:pStyle w:val="Nagwek2"/>
        <w:spacing w:line="276" w:lineRule="auto"/>
      </w:pPr>
      <w:r w:rsidRPr="00AA43DF">
        <w:t xml:space="preserve">Zamawiający wymaga </w:t>
      </w:r>
      <w:r>
        <w:t>rozbudowy 1</w:t>
      </w:r>
      <w:r w:rsidRPr="00AA43DF">
        <w:t xml:space="preserve"> sztuk</w:t>
      </w:r>
      <w:r>
        <w:t>i</w:t>
      </w:r>
      <w:r w:rsidRPr="00AA43DF">
        <w:t xml:space="preserve"> </w:t>
      </w:r>
      <w:r>
        <w:t xml:space="preserve">posiadanej karty liniowej (modułu rozszerzającego) do przełącznika o moduł rozszerzający </w:t>
      </w:r>
      <w:r w:rsidR="008D6CE9">
        <w:t>spełniający następujące minimalne wymagania</w:t>
      </w:r>
      <w:r>
        <w:t>:</w:t>
      </w:r>
    </w:p>
    <w:p w14:paraId="668D6220" w14:textId="234C9008" w:rsidR="00973112" w:rsidRDefault="00973112" w:rsidP="00D7237E">
      <w:pPr>
        <w:pStyle w:val="Akapitzlist2"/>
        <w:widowControl w:val="0"/>
        <w:numPr>
          <w:ilvl w:val="0"/>
          <w:numId w:val="25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 w:rsidRPr="008A164F">
        <w:rPr>
          <w:lang w:eastAsia="en-US"/>
        </w:rPr>
        <w:t xml:space="preserve">Musi </w:t>
      </w:r>
      <w:r w:rsidR="003622A2">
        <w:rPr>
          <w:lang w:eastAsia="en-US"/>
        </w:rPr>
        <w:t>r</w:t>
      </w:r>
      <w:r w:rsidRPr="008A164F">
        <w:rPr>
          <w:lang w:eastAsia="en-US"/>
        </w:rPr>
        <w:t>ozszerza</w:t>
      </w:r>
      <w:r w:rsidR="003622A2">
        <w:rPr>
          <w:lang w:eastAsia="en-US"/>
        </w:rPr>
        <w:t>ć</w:t>
      </w:r>
      <w:r w:rsidRPr="008A164F">
        <w:rPr>
          <w:lang w:eastAsia="en-US"/>
        </w:rPr>
        <w:t xml:space="preserve"> wydajność dla </w:t>
      </w:r>
      <w:r w:rsidR="003622A2">
        <w:rPr>
          <w:lang w:eastAsia="en-US"/>
        </w:rPr>
        <w:t>kart</w:t>
      </w:r>
      <w:r w:rsidR="009D3B8D">
        <w:rPr>
          <w:lang w:eastAsia="en-US"/>
        </w:rPr>
        <w:t>y</w:t>
      </w:r>
      <w:r w:rsidR="003622A2">
        <w:rPr>
          <w:lang w:eastAsia="en-US"/>
        </w:rPr>
        <w:t xml:space="preserve"> liniow</w:t>
      </w:r>
      <w:r w:rsidR="009D3B8D">
        <w:rPr>
          <w:lang w:eastAsia="en-US"/>
        </w:rPr>
        <w:t>ej</w:t>
      </w:r>
      <w:r w:rsidRPr="008A164F">
        <w:rPr>
          <w:lang w:eastAsia="en-US"/>
        </w:rPr>
        <w:t xml:space="preserve"> do przepustowości co najmniej 24Mpps</w:t>
      </w:r>
      <w:r w:rsidR="0052521A">
        <w:rPr>
          <w:lang w:eastAsia="en-US"/>
        </w:rPr>
        <w:t>.</w:t>
      </w:r>
    </w:p>
    <w:p w14:paraId="58FA5ABD" w14:textId="47D6AB49" w:rsidR="00973112" w:rsidRDefault="00973112" w:rsidP="00D7237E">
      <w:pPr>
        <w:pStyle w:val="Akapitzlist2"/>
        <w:widowControl w:val="0"/>
        <w:numPr>
          <w:ilvl w:val="0"/>
          <w:numId w:val="25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 w:rsidRPr="00D61CF1">
        <w:rPr>
          <w:lang w:eastAsia="en-US"/>
        </w:rPr>
        <w:t>Musi być kompatybiln</w:t>
      </w:r>
      <w:r w:rsidR="00434980">
        <w:rPr>
          <w:lang w:eastAsia="en-US"/>
        </w:rPr>
        <w:t>y</w:t>
      </w:r>
      <w:r w:rsidRPr="00D61CF1">
        <w:rPr>
          <w:lang w:eastAsia="en-US"/>
        </w:rPr>
        <w:t xml:space="preserve"> z </w:t>
      </w:r>
      <w:r w:rsidR="003622A2">
        <w:rPr>
          <w:lang w:eastAsia="en-US"/>
        </w:rPr>
        <w:t>posiadaną</w:t>
      </w:r>
      <w:r>
        <w:rPr>
          <w:lang w:eastAsia="en-US"/>
        </w:rPr>
        <w:t xml:space="preserve"> przez </w:t>
      </w:r>
      <w:r w:rsidR="008F7F04">
        <w:rPr>
          <w:lang w:eastAsia="en-US"/>
        </w:rPr>
        <w:t xml:space="preserve">Zamawiającego </w:t>
      </w:r>
      <w:r w:rsidR="003622A2">
        <w:rPr>
          <w:lang w:eastAsia="en-US"/>
        </w:rPr>
        <w:t>kart</w:t>
      </w:r>
      <w:r w:rsidR="00EA6FE6">
        <w:rPr>
          <w:lang w:eastAsia="en-US"/>
        </w:rPr>
        <w:t>ą</w:t>
      </w:r>
      <w:r w:rsidR="003622A2">
        <w:rPr>
          <w:lang w:eastAsia="en-US"/>
        </w:rPr>
        <w:t xml:space="preserve"> liniową </w:t>
      </w:r>
      <w:r w:rsidRPr="00D61CF1">
        <w:rPr>
          <w:lang w:eastAsia="en-US"/>
        </w:rPr>
        <w:t>przełącznik</w:t>
      </w:r>
      <w:r>
        <w:rPr>
          <w:lang w:eastAsia="en-US"/>
        </w:rPr>
        <w:t>a</w:t>
      </w:r>
      <w:r w:rsidRPr="007364E3">
        <w:rPr>
          <w:lang w:eastAsia="en-US"/>
        </w:rPr>
        <w:t xml:space="preserve"> </w:t>
      </w:r>
      <w:r w:rsidR="003622A2">
        <w:rPr>
          <w:lang w:eastAsia="en-US"/>
        </w:rPr>
        <w:t xml:space="preserve">model </w:t>
      </w:r>
      <w:r w:rsidR="003622A2" w:rsidRPr="003622A2">
        <w:rPr>
          <w:lang w:eastAsia="en-US"/>
        </w:rPr>
        <w:t>WS-X6724-SFP</w:t>
      </w:r>
      <w:r w:rsidR="003622A2">
        <w:rPr>
          <w:lang w:eastAsia="en-US"/>
        </w:rPr>
        <w:t xml:space="preserve"> o s/n</w:t>
      </w:r>
      <w:r w:rsidR="003622A2" w:rsidRPr="003622A2">
        <w:rPr>
          <w:lang w:eastAsia="en-US"/>
        </w:rPr>
        <w:t xml:space="preserve"> SAL1628G8KS</w:t>
      </w:r>
      <w:r w:rsidR="003622A2">
        <w:rPr>
          <w:lang w:eastAsia="en-US"/>
        </w:rPr>
        <w:t xml:space="preserve"> zamontowaną w </w:t>
      </w:r>
      <w:r w:rsidRPr="00D61CF1">
        <w:rPr>
          <w:lang w:eastAsia="en-US"/>
        </w:rPr>
        <w:t>Cisco</w:t>
      </w:r>
      <w:r w:rsidR="003622A2">
        <w:rPr>
          <w:lang w:eastAsia="en-US"/>
        </w:rPr>
        <w:t xml:space="preserve"> </w:t>
      </w:r>
      <w:proofErr w:type="spellStart"/>
      <w:r w:rsidR="003622A2">
        <w:rPr>
          <w:lang w:eastAsia="en-US"/>
        </w:rPr>
        <w:t>Catalyst</w:t>
      </w:r>
      <w:proofErr w:type="spellEnd"/>
      <w:r w:rsidR="003622A2">
        <w:rPr>
          <w:lang w:eastAsia="en-US"/>
        </w:rPr>
        <w:t xml:space="preserve"> 6509-E o </w:t>
      </w:r>
      <w:r w:rsidR="003622A2">
        <w:t>S/N chassis - SMC123600A8</w:t>
      </w:r>
      <w:r w:rsidR="0052521A">
        <w:t>.</w:t>
      </w:r>
      <w:r w:rsidR="003622A2">
        <w:rPr>
          <w:lang w:eastAsia="en-US"/>
        </w:rPr>
        <w:t xml:space="preserve"> </w:t>
      </w:r>
    </w:p>
    <w:p w14:paraId="1777DAD5" w14:textId="79E9C4CA" w:rsidR="006D0F1B" w:rsidRDefault="006D0F1B" w:rsidP="00D7237E">
      <w:pPr>
        <w:pStyle w:val="Akapitzlist2"/>
        <w:widowControl w:val="0"/>
        <w:numPr>
          <w:ilvl w:val="0"/>
          <w:numId w:val="25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Dostarczon</w:t>
      </w:r>
      <w:r w:rsidR="003622A2">
        <w:rPr>
          <w:lang w:eastAsia="en-US"/>
        </w:rPr>
        <w:t>y</w:t>
      </w:r>
      <w:r>
        <w:rPr>
          <w:lang w:eastAsia="en-US"/>
        </w:rPr>
        <w:t xml:space="preserve"> moduł mus</w:t>
      </w:r>
      <w:r w:rsidR="003622A2">
        <w:rPr>
          <w:lang w:eastAsia="en-US"/>
        </w:rPr>
        <w:t>i</w:t>
      </w:r>
      <w:r>
        <w:rPr>
          <w:lang w:eastAsia="en-US"/>
        </w:rPr>
        <w:t xml:space="preserve"> posiadać wsparcie techniczne producenta o czasie co najmniej długości wsparcia </w:t>
      </w:r>
      <w:r w:rsidR="00316B8D">
        <w:rPr>
          <w:lang w:eastAsia="en-US"/>
        </w:rPr>
        <w:t>posiadanej karty opisanej w pkt. 2.</w:t>
      </w:r>
    </w:p>
    <w:p w14:paraId="6C12CC82" w14:textId="0FF3B014" w:rsidR="006D0F1B" w:rsidRDefault="006D0F1B" w:rsidP="00D7237E">
      <w:pPr>
        <w:pStyle w:val="Akapitzlist2"/>
        <w:widowControl w:val="0"/>
        <w:numPr>
          <w:ilvl w:val="0"/>
          <w:numId w:val="25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 xml:space="preserve">Rozbudowa nie może powodować </w:t>
      </w:r>
      <w:r w:rsidR="00434980">
        <w:rPr>
          <w:lang w:eastAsia="en-US"/>
        </w:rPr>
        <w:t xml:space="preserve">utraty </w:t>
      </w:r>
      <w:r>
        <w:rPr>
          <w:lang w:eastAsia="en-US"/>
        </w:rPr>
        <w:t>posiadanej przez Zamawiającego gwarancji i wsparcia technicznego producenta na sprzęt, w którym dokonuje się rozbudowy.</w:t>
      </w:r>
      <w:r w:rsidRPr="00345D87">
        <w:rPr>
          <w:lang w:eastAsia="en-US"/>
        </w:rPr>
        <w:t xml:space="preserve"> </w:t>
      </w:r>
      <w:r>
        <w:rPr>
          <w:lang w:eastAsia="en-US"/>
        </w:rPr>
        <w:t xml:space="preserve">W przypadku naruszenia tego obowiązku Wykonawca jest zobowiązany przejąć obowiązki wynikające z tej gwarancji oraz dostarczyć wsparcie techniczne producenta. </w:t>
      </w:r>
    </w:p>
    <w:p w14:paraId="283C7ABC" w14:textId="2CCD3E5F" w:rsidR="006D0F1B" w:rsidRDefault="006D0F1B" w:rsidP="00D7237E">
      <w:pPr>
        <w:pStyle w:val="Akapitzlist2"/>
        <w:widowControl w:val="0"/>
        <w:numPr>
          <w:ilvl w:val="0"/>
          <w:numId w:val="25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t>Zamawiający wymaga, aby dostarczone moduły były nowe fabrycznie i zostały objęte takim samym wsparciem technicznym producenta jak posiadan</w:t>
      </w:r>
      <w:r w:rsidR="00316B8D">
        <w:rPr>
          <w:lang w:eastAsia="en-US"/>
        </w:rPr>
        <w:t>y</w:t>
      </w:r>
      <w:r>
        <w:rPr>
          <w:lang w:eastAsia="en-US"/>
        </w:rPr>
        <w:t xml:space="preserve"> przez Zamawiającego </w:t>
      </w:r>
      <w:r w:rsidR="00316B8D">
        <w:rPr>
          <w:lang w:eastAsia="en-US"/>
        </w:rPr>
        <w:t xml:space="preserve">przełącznik </w:t>
      </w:r>
      <w:r>
        <w:rPr>
          <w:lang w:eastAsia="en-US"/>
        </w:rPr>
        <w:t>opisan</w:t>
      </w:r>
      <w:r w:rsidR="00316B8D">
        <w:rPr>
          <w:lang w:eastAsia="en-US"/>
        </w:rPr>
        <w:t>y</w:t>
      </w:r>
      <w:r>
        <w:rPr>
          <w:lang w:eastAsia="en-US"/>
        </w:rPr>
        <w:t xml:space="preserve"> w pkt. </w:t>
      </w:r>
      <w:r w:rsidR="00316B8D">
        <w:rPr>
          <w:lang w:eastAsia="en-US"/>
        </w:rPr>
        <w:t>2</w:t>
      </w:r>
      <w:r w:rsidR="0052521A">
        <w:rPr>
          <w:lang w:eastAsia="en-US"/>
        </w:rPr>
        <w:t>.</w:t>
      </w:r>
    </w:p>
    <w:p w14:paraId="333D3A2A" w14:textId="60441181" w:rsidR="006D0F1B" w:rsidRDefault="006D0F1B" w:rsidP="00D7237E">
      <w:pPr>
        <w:pStyle w:val="Akapitzlist2"/>
        <w:widowControl w:val="0"/>
        <w:numPr>
          <w:ilvl w:val="0"/>
          <w:numId w:val="25"/>
        </w:numPr>
        <w:tabs>
          <w:tab w:val="clear" w:pos="0"/>
        </w:tabs>
        <w:spacing w:line="276" w:lineRule="auto"/>
        <w:ind w:left="709" w:hanging="283"/>
        <w:rPr>
          <w:lang w:eastAsia="en-US"/>
        </w:rPr>
      </w:pPr>
      <w:r>
        <w:rPr>
          <w:lang w:eastAsia="en-US"/>
        </w:rPr>
        <w:lastRenderedPageBreak/>
        <w:t xml:space="preserve">Jeżeli rozbudowa wymaga dostarczenia innych komponentów lub licencji Zamawiający wymaga ich dostarczenia w ramach tego </w:t>
      </w:r>
      <w:r w:rsidR="00EA6FE6">
        <w:rPr>
          <w:lang w:eastAsia="en-US"/>
        </w:rPr>
        <w:t>zamówienia</w:t>
      </w:r>
      <w:r>
        <w:rPr>
          <w:lang w:eastAsia="en-US"/>
        </w:rPr>
        <w:t>. Za dostawę niezbędnych komponentów / licencji wykonawcy nie należy się dodatkowe wynagrodzenie.</w:t>
      </w:r>
    </w:p>
    <w:p w14:paraId="4EED3C1E" w14:textId="77777777" w:rsidR="00973112" w:rsidRDefault="00973112" w:rsidP="00D7237E">
      <w:pPr>
        <w:spacing w:line="276" w:lineRule="auto"/>
      </w:pPr>
    </w:p>
    <w:p w14:paraId="7E282316" w14:textId="500F27A5" w:rsidR="00AA43DF" w:rsidRDefault="00AA43DF" w:rsidP="00D7237E">
      <w:pPr>
        <w:pStyle w:val="Nagwek2"/>
        <w:spacing w:line="276" w:lineRule="auto"/>
      </w:pPr>
      <w:r w:rsidRPr="00AA43DF">
        <w:t xml:space="preserve">Zamawiający wymaga dostarczenia </w:t>
      </w:r>
      <w:r w:rsidR="002E2E28">
        <w:t>1</w:t>
      </w:r>
      <w:r w:rsidRPr="00AA43DF">
        <w:t xml:space="preserve"> sztuk</w:t>
      </w:r>
      <w:r w:rsidR="002E2E28">
        <w:t>i</w:t>
      </w:r>
      <w:r w:rsidRPr="00AA43DF">
        <w:t xml:space="preserve"> router</w:t>
      </w:r>
      <w:r w:rsidR="00434980">
        <w:t>a</w:t>
      </w:r>
      <w:r w:rsidRPr="00AA43DF">
        <w:t xml:space="preserve"> </w:t>
      </w:r>
      <w:r w:rsidR="00283E63">
        <w:t xml:space="preserve">(typ 1) </w:t>
      </w:r>
      <w:r w:rsidR="007564A8">
        <w:t>spełniającego następujące minimalne wymagania</w:t>
      </w:r>
      <w:r w:rsidRPr="00AA43DF">
        <w:t>:</w:t>
      </w:r>
    </w:p>
    <w:p w14:paraId="64D6FB2D" w14:textId="2D0343D0" w:rsidR="00AA43DF" w:rsidRDefault="007D29BA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</w:t>
      </w:r>
      <w:r w:rsidR="00AA43DF">
        <w:rPr>
          <w:lang w:eastAsia="en-US"/>
        </w:rPr>
        <w:t xml:space="preserve">rządzenie powinno mieć budowę </w:t>
      </w:r>
      <w:r w:rsidR="008433A3">
        <w:rPr>
          <w:lang w:eastAsia="en-US"/>
        </w:rPr>
        <w:t xml:space="preserve">modułową </w:t>
      </w:r>
      <w:r w:rsidR="00AA43DF">
        <w:rPr>
          <w:lang w:eastAsia="en-US"/>
        </w:rPr>
        <w:t>umożliwiającą rozbudowę funkcjonalności i wydajności.</w:t>
      </w:r>
    </w:p>
    <w:p w14:paraId="266ED4AD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zajmować nie więcej niż 3 </w:t>
      </w:r>
      <w:proofErr w:type="spellStart"/>
      <w:r>
        <w:rPr>
          <w:lang w:eastAsia="en-US"/>
        </w:rPr>
        <w:t>sloty</w:t>
      </w:r>
      <w:proofErr w:type="spellEnd"/>
      <w:r>
        <w:rPr>
          <w:lang w:eastAsia="en-US"/>
        </w:rPr>
        <w:t xml:space="preserve"> RU w standardowej szafie </w:t>
      </w:r>
      <w:proofErr w:type="spellStart"/>
      <w:r>
        <w:rPr>
          <w:lang w:eastAsia="en-US"/>
        </w:rPr>
        <w:t>rack</w:t>
      </w:r>
      <w:proofErr w:type="spellEnd"/>
      <w:r>
        <w:rPr>
          <w:lang w:eastAsia="en-US"/>
        </w:rPr>
        <w:t xml:space="preserve"> 19”.</w:t>
      </w:r>
    </w:p>
    <w:p w14:paraId="04E1B6D6" w14:textId="7437D2BA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być wyposażone w co najmniej 1GB </w:t>
      </w:r>
      <w:r w:rsidR="0086443B">
        <w:rPr>
          <w:lang w:eastAsia="en-US"/>
        </w:rPr>
        <w:t xml:space="preserve">pamięci </w:t>
      </w:r>
      <w:r>
        <w:rPr>
          <w:lang w:eastAsia="en-US"/>
        </w:rPr>
        <w:t>RAM z możliwością łatwego podwojenia tej wartości</w:t>
      </w:r>
      <w:r w:rsidR="009D3B8D">
        <w:rPr>
          <w:lang w:eastAsia="en-US"/>
        </w:rPr>
        <w:t xml:space="preserve">, tzn. nie jest wymagane wykorzystanie specjalistycznych narzędzi </w:t>
      </w:r>
      <w:r>
        <w:rPr>
          <w:lang w:eastAsia="en-US"/>
        </w:rPr>
        <w:t>.</w:t>
      </w:r>
    </w:p>
    <w:p w14:paraId="622FD5E1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być wyposażone w co najmniej 256MB pamięci </w:t>
      </w:r>
      <w:proofErr w:type="spellStart"/>
      <w:r>
        <w:rPr>
          <w:lang w:eastAsia="en-US"/>
        </w:rPr>
        <w:t>flash</w:t>
      </w:r>
      <w:proofErr w:type="spellEnd"/>
      <w:r>
        <w:rPr>
          <w:lang w:eastAsia="en-US"/>
        </w:rPr>
        <w:t xml:space="preserve"> z możliwością rozbudowy do co najmniej 4GB.</w:t>
      </w:r>
    </w:p>
    <w:p w14:paraId="602D0409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co najmniej następujące porty USB:</w:t>
      </w:r>
    </w:p>
    <w:p w14:paraId="3A00AB4E" w14:textId="77777777" w:rsidR="00AA43DF" w:rsidRDefault="00AA43DF" w:rsidP="00D7237E">
      <w:pPr>
        <w:pStyle w:val="Akapitzlist2"/>
        <w:widowControl w:val="0"/>
        <w:numPr>
          <w:ilvl w:val="1"/>
          <w:numId w:val="4"/>
        </w:numPr>
        <w:tabs>
          <w:tab w:val="clear" w:pos="0"/>
        </w:tabs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2 porty typu A w standardzie USB2.0 umożliwiające obsługę pamięci </w:t>
      </w:r>
      <w:proofErr w:type="spellStart"/>
      <w:r>
        <w:rPr>
          <w:lang w:eastAsia="en-US"/>
        </w:rPr>
        <w:t>flash</w:t>
      </w:r>
      <w:proofErr w:type="spellEnd"/>
      <w:r>
        <w:rPr>
          <w:lang w:eastAsia="en-US"/>
        </w:rPr>
        <w:t xml:space="preserve"> oraz </w:t>
      </w:r>
      <w:proofErr w:type="spellStart"/>
      <w:r>
        <w:rPr>
          <w:lang w:eastAsia="en-US"/>
        </w:rPr>
        <w:t>tokenów</w:t>
      </w:r>
      <w:proofErr w:type="spellEnd"/>
      <w:r>
        <w:rPr>
          <w:lang w:eastAsia="en-US"/>
        </w:rPr>
        <w:t>,</w:t>
      </w:r>
    </w:p>
    <w:p w14:paraId="46B8A79A" w14:textId="77777777" w:rsidR="00AA43DF" w:rsidRDefault="00AA43DF" w:rsidP="00D7237E">
      <w:pPr>
        <w:pStyle w:val="Akapitzlist2"/>
        <w:widowControl w:val="0"/>
        <w:numPr>
          <w:ilvl w:val="1"/>
          <w:numId w:val="4"/>
        </w:numPr>
        <w:tabs>
          <w:tab w:val="clear" w:pos="0"/>
        </w:tabs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>1 port typu mini B w standardzie USB2.0 pracujący jako port konsolowy.</w:t>
      </w:r>
    </w:p>
    <w:p w14:paraId="350297BD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port konsolowy w standardzie RS232.</w:t>
      </w:r>
    </w:p>
    <w:p w14:paraId="3F83EA81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być wyposażone w co najmniej 4 porty WAN w standardzie </w:t>
      </w:r>
      <w:proofErr w:type="spellStart"/>
      <w:r>
        <w:rPr>
          <w:lang w:eastAsia="en-US"/>
        </w:rPr>
        <w:t>GigabitEthernet</w:t>
      </w:r>
      <w:proofErr w:type="spellEnd"/>
      <w:r>
        <w:rPr>
          <w:lang w:eastAsia="en-US"/>
        </w:rPr>
        <w:t xml:space="preserve"> 1000Base-T oraz co najmniej 2 z nich muszą być dual </w:t>
      </w:r>
      <w:proofErr w:type="spellStart"/>
      <w:r>
        <w:rPr>
          <w:lang w:eastAsia="en-US"/>
        </w:rPr>
        <w:t>mode</w:t>
      </w:r>
      <w:proofErr w:type="spellEnd"/>
      <w:r>
        <w:rPr>
          <w:lang w:eastAsia="en-US"/>
        </w:rPr>
        <w:t xml:space="preserve"> i wspierać moduły SFP.</w:t>
      </w:r>
    </w:p>
    <w:p w14:paraId="42C81D39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posiadać możliwość rozbudowy o co najmniej 3 opcjonalne moduły WAN. </w:t>
      </w:r>
    </w:p>
    <w:p w14:paraId="1215DCB1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możliwość rozbudowy o co najmniej 4 moduły usługowe.</w:t>
      </w:r>
    </w:p>
    <w:p w14:paraId="6BC022A1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możliwość rozbudowy o co najmniej 1 sprzętowy moduł akceleracji VPN.</w:t>
      </w:r>
    </w:p>
    <w:p w14:paraId="44FD5A66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możliwość rozbudowy o co najmniej 3 moduły DSP.</w:t>
      </w:r>
    </w:p>
    <w:p w14:paraId="4681C1B6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W slotach przeznaczonych na moduły WAN  muszą być zainstalowane dodatkowe karty lub moduły umożliwiające uzyskanie następujących sumarycznych ilości interfejsów</w:t>
      </w:r>
      <w:r w:rsidR="00434980">
        <w:rPr>
          <w:lang w:eastAsia="en-US"/>
        </w:rPr>
        <w:t>:</w:t>
      </w:r>
      <w:r>
        <w:rPr>
          <w:lang w:eastAsia="en-US"/>
        </w:rPr>
        <w:t xml:space="preserve"> co najmniej 2 porty dual </w:t>
      </w:r>
      <w:proofErr w:type="spellStart"/>
      <w:r>
        <w:rPr>
          <w:lang w:eastAsia="en-US"/>
        </w:rPr>
        <w:t>mode</w:t>
      </w:r>
      <w:proofErr w:type="spellEnd"/>
      <w:r>
        <w:rPr>
          <w:lang w:eastAsia="en-US"/>
        </w:rPr>
        <w:t xml:space="preserve"> SFP(100M/1G)/ GE(10M/100M/1G) wraz z modułami 1000 Base-SX.</w:t>
      </w:r>
    </w:p>
    <w:p w14:paraId="7AF147F8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posiadać aktywny system chłodzenia </w:t>
      </w:r>
      <w:r w:rsidR="00F6238E">
        <w:rPr>
          <w:lang w:eastAsia="en-US"/>
        </w:rPr>
        <w:t xml:space="preserve">z </w:t>
      </w:r>
      <w:r>
        <w:rPr>
          <w:lang w:eastAsia="en-US"/>
        </w:rPr>
        <w:t>wymuszonym przepływem powietrza.</w:t>
      </w:r>
    </w:p>
    <w:p w14:paraId="1562E1AB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wbudowane dwa zasilacze umożliwiające zasilanie napięciem przemiennym 230V.</w:t>
      </w:r>
    </w:p>
    <w:p w14:paraId="0D78183E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Wydajność urządzenia mierzona zgodnie z RFC2544 nie może być mniejsza niż:</w:t>
      </w:r>
    </w:p>
    <w:p w14:paraId="5346C210" w14:textId="77777777" w:rsidR="00AA43DF" w:rsidRDefault="00AA43DF" w:rsidP="00D7237E">
      <w:pPr>
        <w:pStyle w:val="Akapitzlist2"/>
        <w:widowControl w:val="0"/>
        <w:numPr>
          <w:ilvl w:val="1"/>
          <w:numId w:val="3"/>
        </w:numPr>
        <w:tabs>
          <w:tab w:val="clear" w:pos="0"/>
        </w:tabs>
        <w:spacing w:line="276" w:lineRule="auto"/>
        <w:rPr>
          <w:lang w:eastAsia="en-US"/>
        </w:rPr>
      </w:pPr>
      <w:r>
        <w:rPr>
          <w:lang w:eastAsia="en-US"/>
        </w:rPr>
        <w:t xml:space="preserve">800 </w:t>
      </w:r>
      <w:proofErr w:type="spellStart"/>
      <w:r>
        <w:rPr>
          <w:lang w:eastAsia="en-US"/>
        </w:rPr>
        <w:t>kpps</w:t>
      </w:r>
      <w:proofErr w:type="spellEnd"/>
      <w:r>
        <w:rPr>
          <w:lang w:eastAsia="en-US"/>
        </w:rPr>
        <w:t xml:space="preserve"> – dla pakietów 64 bajtowych,</w:t>
      </w:r>
    </w:p>
    <w:p w14:paraId="5C8FBAD9" w14:textId="77777777" w:rsidR="00AA43DF" w:rsidRDefault="00AA43DF" w:rsidP="00D7237E">
      <w:pPr>
        <w:pStyle w:val="Akapitzlist2"/>
        <w:widowControl w:val="0"/>
        <w:numPr>
          <w:ilvl w:val="1"/>
          <w:numId w:val="3"/>
        </w:numPr>
        <w:tabs>
          <w:tab w:val="clear" w:pos="0"/>
        </w:tabs>
        <w:spacing w:line="276" w:lineRule="auto"/>
        <w:rPr>
          <w:lang w:eastAsia="en-US"/>
        </w:rPr>
      </w:pPr>
      <w:r>
        <w:rPr>
          <w:lang w:eastAsia="en-US"/>
        </w:rPr>
        <w:t xml:space="preserve">6500 </w:t>
      </w:r>
      <w:proofErr w:type="spellStart"/>
      <w:r>
        <w:rPr>
          <w:lang w:eastAsia="en-US"/>
        </w:rPr>
        <w:t>Mbps</w:t>
      </w:r>
      <w:proofErr w:type="spellEnd"/>
      <w:r>
        <w:rPr>
          <w:lang w:eastAsia="en-US"/>
        </w:rPr>
        <w:t xml:space="preserve"> – dla pakietów 1500 bajtowych.</w:t>
      </w:r>
    </w:p>
    <w:p w14:paraId="11000B46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Wydajność urządzenia dla transmisji IPSEC nie może być mniejsza niż 770Mbps.</w:t>
      </w:r>
    </w:p>
    <w:p w14:paraId="49BD3A3F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Minimalna liczba obsługiwanych przez urządzenie tuneli IPSEC VPN nie może być mniejsza niż 200.</w:t>
      </w:r>
    </w:p>
    <w:p w14:paraId="7B70571A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posiadać możliwość rozbudowy o wsparcie dla co najmniej 200 tuneli </w:t>
      </w:r>
      <w:r>
        <w:rPr>
          <w:lang w:eastAsia="en-US"/>
        </w:rPr>
        <w:lastRenderedPageBreak/>
        <w:t>VPN SSL.</w:t>
      </w:r>
    </w:p>
    <w:p w14:paraId="1FCA86F2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być wyposażone w mechanizm firewall o przepływności nie mniejszej niż 150 </w:t>
      </w:r>
      <w:proofErr w:type="spellStart"/>
      <w:r>
        <w:rPr>
          <w:lang w:eastAsia="en-US"/>
        </w:rPr>
        <w:t>Mbps</w:t>
      </w:r>
      <w:proofErr w:type="spellEnd"/>
      <w:r>
        <w:rPr>
          <w:lang w:eastAsia="en-US"/>
        </w:rPr>
        <w:t>.</w:t>
      </w:r>
    </w:p>
    <w:p w14:paraId="37A7A730" w14:textId="27586C3E" w:rsidR="00AA43DF" w:rsidRDefault="00AA43DF" w:rsidP="00D7237E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posiadać </w:t>
      </w:r>
      <w:r w:rsidR="00E3494F">
        <w:rPr>
          <w:lang w:eastAsia="en-US"/>
        </w:rPr>
        <w:t xml:space="preserve">sprzętową </w:t>
      </w:r>
      <w:r>
        <w:rPr>
          <w:lang w:eastAsia="en-US"/>
        </w:rPr>
        <w:t>akcelerację szyfrowania i kryptografii (IPSEC + SSL)</w:t>
      </w:r>
    </w:p>
    <w:p w14:paraId="35C5BBE6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obsługiwać następujące protokoły:</w:t>
      </w:r>
    </w:p>
    <w:p w14:paraId="7DC629C3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>RIPv1, RIPv2,</w:t>
      </w:r>
    </w:p>
    <w:p w14:paraId="363D1B6C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IPv4, IPv6, </w:t>
      </w:r>
      <w:proofErr w:type="spellStart"/>
      <w:r>
        <w:rPr>
          <w:lang w:eastAsia="en-US"/>
        </w:rPr>
        <w:t>static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routes</w:t>
      </w:r>
      <w:proofErr w:type="spellEnd"/>
      <w:r>
        <w:rPr>
          <w:lang w:eastAsia="en-US"/>
        </w:rPr>
        <w:t xml:space="preserve">, </w:t>
      </w:r>
    </w:p>
    <w:p w14:paraId="6151C231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Open Shortest Path First (OSPF), </w:t>
      </w:r>
    </w:p>
    <w:p w14:paraId="1893C857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Enhanced</w:t>
      </w:r>
      <w:proofErr w:type="spellEnd"/>
      <w:r>
        <w:rPr>
          <w:lang w:eastAsia="en-US"/>
        </w:rPr>
        <w:t xml:space="preserve"> IGRP (EIGRP), </w:t>
      </w:r>
    </w:p>
    <w:p w14:paraId="787972B7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Border</w:t>
      </w:r>
      <w:proofErr w:type="spellEnd"/>
      <w:r>
        <w:rPr>
          <w:lang w:eastAsia="en-US"/>
        </w:rPr>
        <w:t xml:space="preserve"> Gateway </w:t>
      </w:r>
      <w:proofErr w:type="spellStart"/>
      <w:r>
        <w:rPr>
          <w:lang w:eastAsia="en-US"/>
        </w:rPr>
        <w:t>Protocol</w:t>
      </w:r>
      <w:proofErr w:type="spellEnd"/>
      <w:r>
        <w:rPr>
          <w:lang w:eastAsia="en-US"/>
        </w:rPr>
        <w:t xml:space="preserve"> (BGP), </w:t>
      </w:r>
    </w:p>
    <w:p w14:paraId="6632D0C3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BGP Router </w:t>
      </w:r>
      <w:proofErr w:type="spellStart"/>
      <w:r>
        <w:rPr>
          <w:lang w:eastAsia="en-US"/>
        </w:rPr>
        <w:t>Reflector</w:t>
      </w:r>
      <w:proofErr w:type="spellEnd"/>
      <w:r>
        <w:rPr>
          <w:lang w:eastAsia="en-US"/>
        </w:rPr>
        <w:t xml:space="preserve">, </w:t>
      </w:r>
    </w:p>
    <w:p w14:paraId="467FB376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Intermediate System-to-Intermediate System (IS-IS), </w:t>
      </w:r>
    </w:p>
    <w:p w14:paraId="2C14A1EA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>Multicast Internet Group Management Protocol (IGMPv3),</w:t>
      </w:r>
    </w:p>
    <w:p w14:paraId="2E946500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Protocol Independent Multicast sparse mode (PIM SM), </w:t>
      </w:r>
    </w:p>
    <w:p w14:paraId="0DF3866C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PIM Source-Specific Multicast (PIM SSM), </w:t>
      </w:r>
    </w:p>
    <w:p w14:paraId="52789368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>Distance Vector Multicast Routing Protocol (DVMRP),</w:t>
      </w:r>
    </w:p>
    <w:p w14:paraId="76BBE321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IPsec</w:t>
      </w:r>
      <w:proofErr w:type="spellEnd"/>
      <w:r>
        <w:rPr>
          <w:lang w:eastAsia="en-US"/>
        </w:rPr>
        <w:t>,</w:t>
      </w:r>
    </w:p>
    <w:p w14:paraId="21056DD7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Bidirectional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Forwarding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Detection</w:t>
      </w:r>
      <w:proofErr w:type="spellEnd"/>
      <w:r>
        <w:rPr>
          <w:lang w:eastAsia="en-US"/>
        </w:rPr>
        <w:t xml:space="preserve"> (BFD), </w:t>
      </w:r>
    </w:p>
    <w:p w14:paraId="68538687" w14:textId="77777777" w:rsidR="00AA43DF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IPv4-to-IPv6 Multicast, </w:t>
      </w:r>
    </w:p>
    <w:p w14:paraId="675CD670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>MPLS, Layer 2 Tunneling Protocol Version 3 (L2TPv3),</w:t>
      </w:r>
    </w:p>
    <w:p w14:paraId="6F9B6804" w14:textId="77777777" w:rsidR="00AA43DF" w:rsidRPr="00D60208" w:rsidRDefault="00AA43DF" w:rsidP="00D7237E">
      <w:pPr>
        <w:pStyle w:val="Akapitzlist2"/>
        <w:widowControl w:val="0"/>
        <w:numPr>
          <w:ilvl w:val="1"/>
          <w:numId w:val="2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>802.1ag, 802.3ah, and Layer 2 and Layer 3 VPN.</w:t>
      </w:r>
    </w:p>
    <w:p w14:paraId="37F25FC8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obsługiwać następujące typy enkapsulacji:</w:t>
      </w:r>
    </w:p>
    <w:p w14:paraId="68515F15" w14:textId="77777777" w:rsidR="00AA43DF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Ethernet, </w:t>
      </w:r>
    </w:p>
    <w:p w14:paraId="14B9AA42" w14:textId="77777777" w:rsidR="00AA43DF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802.1q VLAN, </w:t>
      </w:r>
    </w:p>
    <w:p w14:paraId="31C56298" w14:textId="77777777" w:rsidR="00AA43DF" w:rsidRPr="00D60208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Point-to-Point Protocol (PPP), </w:t>
      </w:r>
    </w:p>
    <w:p w14:paraId="7C643908" w14:textId="77777777" w:rsidR="00AA43DF" w:rsidRPr="00D60208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Multilink Point-to-Point Protocol (MLPPP), </w:t>
      </w:r>
    </w:p>
    <w:p w14:paraId="2BECE39D" w14:textId="77777777" w:rsidR="00AA43DF" w:rsidRPr="00D60208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Frame Relay, Multilink Frame Relay (MLFR) (FR.15 and FR.16), </w:t>
      </w:r>
    </w:p>
    <w:p w14:paraId="39E4D3AE" w14:textId="77777777" w:rsidR="00AA43DF" w:rsidRPr="00D60208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High-Level Data Link Control (HDLC), </w:t>
      </w:r>
    </w:p>
    <w:p w14:paraId="1A99854B" w14:textId="77777777" w:rsidR="00AA43DF" w:rsidRPr="00D60208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Serial (RS-232, EIA-449, X.21, V.35, and EIA-530), </w:t>
      </w:r>
    </w:p>
    <w:p w14:paraId="0E9B41E0" w14:textId="77777777" w:rsidR="00AA43DF" w:rsidRPr="00D60208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>Point-to-Point Protocol over Ethernet (</w:t>
      </w:r>
      <w:proofErr w:type="spellStart"/>
      <w:r w:rsidRPr="00D60208">
        <w:rPr>
          <w:lang w:val="en-US" w:eastAsia="en-US"/>
        </w:rPr>
        <w:t>PPPoE</w:t>
      </w:r>
      <w:proofErr w:type="spellEnd"/>
      <w:r w:rsidRPr="00D60208">
        <w:rPr>
          <w:lang w:val="en-US" w:eastAsia="en-US"/>
        </w:rPr>
        <w:t>)</w:t>
      </w:r>
    </w:p>
    <w:p w14:paraId="753AE79E" w14:textId="77777777" w:rsidR="00AA43DF" w:rsidRDefault="00AA43DF" w:rsidP="00D7237E">
      <w:pPr>
        <w:pStyle w:val="Akapitzlist2"/>
        <w:widowControl w:val="0"/>
        <w:numPr>
          <w:ilvl w:val="1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ATM</w:t>
      </w:r>
    </w:p>
    <w:p w14:paraId="6FD48FE8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obsługiwać następujące mechanizmy zarządzania ruchem: </w:t>
      </w:r>
    </w:p>
    <w:p w14:paraId="48A1ACB2" w14:textId="77777777" w:rsidR="00AA43DF" w:rsidRDefault="00AA43DF" w:rsidP="00D7237E">
      <w:pPr>
        <w:pStyle w:val="Akapitzlist2"/>
        <w:widowControl w:val="0"/>
        <w:numPr>
          <w:ilvl w:val="1"/>
          <w:numId w:val="20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Quality</w:t>
      </w:r>
      <w:proofErr w:type="spellEnd"/>
      <w:r>
        <w:rPr>
          <w:lang w:eastAsia="en-US"/>
        </w:rPr>
        <w:t xml:space="preserve"> of Service  (</w:t>
      </w:r>
      <w:proofErr w:type="spellStart"/>
      <w:r>
        <w:rPr>
          <w:lang w:eastAsia="en-US"/>
        </w:rPr>
        <w:t>QoS</w:t>
      </w:r>
      <w:proofErr w:type="spellEnd"/>
      <w:r>
        <w:rPr>
          <w:lang w:eastAsia="en-US"/>
        </w:rPr>
        <w:t>),</w:t>
      </w:r>
    </w:p>
    <w:p w14:paraId="7D6AF46A" w14:textId="77777777" w:rsidR="00AA43DF" w:rsidRPr="00D60208" w:rsidRDefault="00AA43DF" w:rsidP="00D7237E">
      <w:pPr>
        <w:pStyle w:val="Akapitzlist2"/>
        <w:widowControl w:val="0"/>
        <w:numPr>
          <w:ilvl w:val="1"/>
          <w:numId w:val="20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>Class-Based Weighted Fair Queuing (CBWFQ),</w:t>
      </w:r>
    </w:p>
    <w:p w14:paraId="0B2F78DA" w14:textId="77777777" w:rsidR="00AA43DF" w:rsidRPr="00D60208" w:rsidRDefault="00AA43DF" w:rsidP="00D7237E">
      <w:pPr>
        <w:pStyle w:val="Akapitzlist2"/>
        <w:widowControl w:val="0"/>
        <w:numPr>
          <w:ilvl w:val="1"/>
          <w:numId w:val="20"/>
        </w:numPr>
        <w:spacing w:line="276" w:lineRule="auto"/>
        <w:rPr>
          <w:lang w:val="en-US" w:eastAsia="en-US"/>
        </w:rPr>
      </w:pPr>
      <w:r w:rsidRPr="00D60208">
        <w:rPr>
          <w:lang w:val="en-US" w:eastAsia="en-US"/>
        </w:rPr>
        <w:t xml:space="preserve">Weighted Random Early Detection (WRED), </w:t>
      </w:r>
    </w:p>
    <w:p w14:paraId="373BFDDD" w14:textId="77777777" w:rsidR="00AA43DF" w:rsidRDefault="00AA43DF" w:rsidP="00D7237E">
      <w:pPr>
        <w:pStyle w:val="Akapitzlist2"/>
        <w:widowControl w:val="0"/>
        <w:numPr>
          <w:ilvl w:val="1"/>
          <w:numId w:val="20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Hierarchical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QoS</w:t>
      </w:r>
      <w:proofErr w:type="spellEnd"/>
      <w:r>
        <w:rPr>
          <w:lang w:eastAsia="en-US"/>
        </w:rPr>
        <w:t xml:space="preserve">, </w:t>
      </w:r>
    </w:p>
    <w:p w14:paraId="1386E9BE" w14:textId="77777777" w:rsidR="00AA43DF" w:rsidRDefault="00AA43DF" w:rsidP="00D7237E">
      <w:pPr>
        <w:pStyle w:val="Akapitzlist2"/>
        <w:widowControl w:val="0"/>
        <w:numPr>
          <w:ilvl w:val="1"/>
          <w:numId w:val="20"/>
        </w:numPr>
        <w:spacing w:line="276" w:lineRule="auto"/>
        <w:rPr>
          <w:lang w:eastAsia="en-US"/>
        </w:rPr>
      </w:pPr>
      <w:r>
        <w:rPr>
          <w:lang w:eastAsia="en-US"/>
        </w:rPr>
        <w:t>Policy-</w:t>
      </w:r>
      <w:proofErr w:type="spellStart"/>
      <w:r>
        <w:rPr>
          <w:lang w:eastAsia="en-US"/>
        </w:rPr>
        <w:t>Based</w:t>
      </w:r>
      <w:proofErr w:type="spellEnd"/>
      <w:r>
        <w:rPr>
          <w:lang w:eastAsia="en-US"/>
        </w:rPr>
        <w:t xml:space="preserve"> Routing (PBR).</w:t>
      </w:r>
    </w:p>
    <w:p w14:paraId="39C1EB6D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mieć możliwość zarządzania przez Telnet, SSH, wiersz poleceń oraz przy użyciu bezpłatnej aplikacji graficznej dostarczonej przez producenta.</w:t>
      </w:r>
    </w:p>
    <w:p w14:paraId="5F71806C" w14:textId="063D530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Plik konfiguracyjny urządzenia musi być możliwy do edycji w trybie off-</w:t>
      </w:r>
      <w:proofErr w:type="spellStart"/>
      <w:r>
        <w:rPr>
          <w:lang w:eastAsia="en-US"/>
        </w:rPr>
        <w:t>line</w:t>
      </w:r>
      <w:proofErr w:type="spellEnd"/>
      <w:r>
        <w:rPr>
          <w:lang w:eastAsia="en-US"/>
        </w:rPr>
        <w:t xml:space="preserve">. </w:t>
      </w:r>
      <w:r w:rsidR="00E3494F">
        <w:rPr>
          <w:lang w:eastAsia="en-US"/>
        </w:rPr>
        <w:t>tzn</w:t>
      </w:r>
      <w:r>
        <w:rPr>
          <w:lang w:eastAsia="en-US"/>
        </w:rPr>
        <w:t>. konieczna jest możliwość przeglądania i zmian konfiguracji w pliku tekstowym na dowolnym urządzeniu PC. Po zapisaniu konfiguracji w pamięci nieulotnej powinno być możliwe uruchomienie urządzenia z now</w:t>
      </w:r>
      <w:r w:rsidR="007D29BA">
        <w:rPr>
          <w:lang w:eastAsia="en-US"/>
        </w:rPr>
        <w:t>ą</w:t>
      </w:r>
      <w:r>
        <w:rPr>
          <w:lang w:eastAsia="en-US"/>
        </w:rPr>
        <w:t xml:space="preserve"> konfiguracją. Zmiany aktywnej konfiguracji </w:t>
      </w:r>
      <w:r>
        <w:rPr>
          <w:lang w:eastAsia="en-US"/>
        </w:rPr>
        <w:lastRenderedPageBreak/>
        <w:t>muszą być widoczne natychmiast- nie dopuszcza się częściowych restartów urządzenia po dokonaniu zmian.</w:t>
      </w:r>
    </w:p>
    <w:p w14:paraId="2058A88C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być dostarczone wraz z niezbędnymi licencjami umożliwiającymi uzyskanie w/w funkcjonalności.</w:t>
      </w:r>
    </w:p>
    <w:p w14:paraId="0446B943" w14:textId="77777777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Dostarczane urządzenie musi być objęte min. 36-miesięcznym (3 lata) wsparciem technicznym producenta urządzenia. Zamawiający wymaga aby wsparcie było  świadczone na następującym poziomie:</w:t>
      </w:r>
    </w:p>
    <w:p w14:paraId="283DEDDF" w14:textId="2D70D684" w:rsidR="00AA43DF" w:rsidRDefault="00083E62" w:rsidP="00D7237E">
      <w:pPr>
        <w:pStyle w:val="Akapitzlist2"/>
        <w:widowControl w:val="0"/>
        <w:numPr>
          <w:ilvl w:val="0"/>
          <w:numId w:val="10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zgłaszanie </w:t>
      </w:r>
      <w:r w:rsidR="00AA43DF">
        <w:rPr>
          <w:lang w:eastAsia="en-US"/>
        </w:rPr>
        <w:t>uszkodzenia, awarii, błędu w dni robocze w godzinach pracy Zamawiającego (8-16)</w:t>
      </w:r>
      <w:r>
        <w:rPr>
          <w:lang w:eastAsia="en-US"/>
        </w:rPr>
        <w:t>,</w:t>
      </w:r>
    </w:p>
    <w:p w14:paraId="6ADB5621" w14:textId="5CE24185" w:rsidR="00AA43DF" w:rsidRDefault="00083E62" w:rsidP="00D7237E">
      <w:pPr>
        <w:pStyle w:val="Akapitzlist2"/>
        <w:widowControl w:val="0"/>
        <w:numPr>
          <w:ilvl w:val="0"/>
          <w:numId w:val="10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wymiana </w:t>
      </w:r>
      <w:r w:rsidR="00AA43DF">
        <w:rPr>
          <w:lang w:eastAsia="en-US"/>
        </w:rPr>
        <w:t>urządzenia na następny dzień roboczy (NBD) po rozpoznaniu uszkodzenia, awarii, błędu w wyniku zgłoszenia przez Zamawiającego</w:t>
      </w:r>
      <w:r>
        <w:rPr>
          <w:lang w:eastAsia="en-US"/>
        </w:rPr>
        <w:t>,</w:t>
      </w:r>
      <w:r w:rsidR="00AA43DF">
        <w:rPr>
          <w:lang w:eastAsia="en-US"/>
        </w:rPr>
        <w:t xml:space="preserve">  </w:t>
      </w:r>
    </w:p>
    <w:p w14:paraId="7B84332F" w14:textId="6EF874AA" w:rsidR="00AA43DF" w:rsidRDefault="00083E62" w:rsidP="00D7237E">
      <w:pPr>
        <w:pStyle w:val="Akapitzlist2"/>
        <w:widowControl w:val="0"/>
        <w:numPr>
          <w:ilvl w:val="0"/>
          <w:numId w:val="10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nieograniczony </w:t>
      </w:r>
      <w:r w:rsidR="00AA43DF">
        <w:rPr>
          <w:lang w:eastAsia="en-US"/>
        </w:rPr>
        <w:t>dostęp (24 godziny na dobę, 7 dni w tygodniu) do dedykowanej przez producenta urządzenia strony pozwalający na uzyskanie pomocy technicznej, aktualizacje i uaktualnienia oprogramowania.</w:t>
      </w:r>
    </w:p>
    <w:p w14:paraId="19AC9461" w14:textId="455220B9" w:rsidR="00AA43DF" w:rsidRDefault="00083E62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Dostarczone </w:t>
      </w:r>
      <w:r w:rsidR="00214733">
        <w:rPr>
          <w:lang w:eastAsia="en-US"/>
        </w:rPr>
        <w:t xml:space="preserve">oprogramowanie producenta, </w:t>
      </w:r>
      <w:r>
        <w:rPr>
          <w:lang w:eastAsia="en-US"/>
        </w:rPr>
        <w:t xml:space="preserve">musi </w:t>
      </w:r>
      <w:r w:rsidR="00214733">
        <w:rPr>
          <w:lang w:eastAsia="en-US"/>
        </w:rPr>
        <w:t>posiada</w:t>
      </w:r>
      <w:r>
        <w:rPr>
          <w:lang w:eastAsia="en-US"/>
        </w:rPr>
        <w:t>ć</w:t>
      </w:r>
      <w:r w:rsidR="00214733">
        <w:rPr>
          <w:lang w:eastAsia="en-US"/>
        </w:rPr>
        <w:t xml:space="preserve"> następujące funkcjonalności:</w:t>
      </w:r>
    </w:p>
    <w:p w14:paraId="0CC4FBEC" w14:textId="7ABE2F39" w:rsidR="00214733" w:rsidRDefault="00083E62" w:rsidP="00D7237E">
      <w:pPr>
        <w:pStyle w:val="Akapitzlist2"/>
        <w:widowControl w:val="0"/>
        <w:numPr>
          <w:ilvl w:val="0"/>
          <w:numId w:val="5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monitoring </w:t>
      </w:r>
      <w:r w:rsidR="00214733">
        <w:rPr>
          <w:lang w:eastAsia="en-US"/>
        </w:rPr>
        <w:t>sieci</w:t>
      </w:r>
      <w:r>
        <w:rPr>
          <w:lang w:eastAsia="en-US"/>
        </w:rPr>
        <w:t>,</w:t>
      </w:r>
      <w:r w:rsidR="00214733">
        <w:rPr>
          <w:lang w:eastAsia="en-US"/>
        </w:rPr>
        <w:t xml:space="preserve"> </w:t>
      </w:r>
    </w:p>
    <w:p w14:paraId="7C01466D" w14:textId="6D268BA0" w:rsidR="00214733" w:rsidRDefault="00083E62" w:rsidP="00D7237E">
      <w:pPr>
        <w:pStyle w:val="Akapitzlist2"/>
        <w:widowControl w:val="0"/>
        <w:numPr>
          <w:ilvl w:val="0"/>
          <w:numId w:val="5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proaktywne </w:t>
      </w:r>
      <w:r w:rsidR="00214733">
        <w:rPr>
          <w:lang w:eastAsia="en-US"/>
        </w:rPr>
        <w:t>powiadamianie o potencjalnych zagrożeniach, alerty i ostrzeżenia</w:t>
      </w:r>
      <w:r>
        <w:rPr>
          <w:lang w:eastAsia="en-US"/>
        </w:rPr>
        <w:t>,</w:t>
      </w:r>
    </w:p>
    <w:p w14:paraId="57F7BE8E" w14:textId="7AC764F2" w:rsidR="00214733" w:rsidRDefault="00083E62" w:rsidP="00D7237E">
      <w:pPr>
        <w:pStyle w:val="Akapitzlist2"/>
        <w:widowControl w:val="0"/>
        <w:numPr>
          <w:ilvl w:val="0"/>
          <w:numId w:val="5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raportowanie </w:t>
      </w:r>
      <w:r w:rsidR="00214733">
        <w:rPr>
          <w:lang w:eastAsia="en-US"/>
        </w:rPr>
        <w:t xml:space="preserve">informacji o posiadanych licencjach i wsparciu technicznym producenta wraz z </w:t>
      </w:r>
      <w:r w:rsidR="00F6238E">
        <w:rPr>
          <w:lang w:eastAsia="en-US"/>
        </w:rPr>
        <w:t xml:space="preserve">czasem </w:t>
      </w:r>
      <w:r w:rsidR="00214733">
        <w:rPr>
          <w:lang w:eastAsia="en-US"/>
        </w:rPr>
        <w:t>ich wygaśnięcia</w:t>
      </w:r>
      <w:r>
        <w:rPr>
          <w:lang w:eastAsia="en-US"/>
        </w:rPr>
        <w:t>,</w:t>
      </w:r>
    </w:p>
    <w:p w14:paraId="56562A45" w14:textId="4E788070" w:rsidR="00214733" w:rsidRDefault="00083E62" w:rsidP="00D7237E">
      <w:pPr>
        <w:pStyle w:val="Akapitzlist2"/>
        <w:widowControl w:val="0"/>
        <w:numPr>
          <w:ilvl w:val="0"/>
          <w:numId w:val="5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archiwum </w:t>
      </w:r>
      <w:r w:rsidR="00214733">
        <w:rPr>
          <w:lang w:eastAsia="en-US"/>
        </w:rPr>
        <w:t>konfiguracji urządzeń</w:t>
      </w:r>
      <w:r>
        <w:rPr>
          <w:lang w:eastAsia="en-US"/>
        </w:rPr>
        <w:t>.</w:t>
      </w:r>
    </w:p>
    <w:p w14:paraId="42A08D5B" w14:textId="76F4CF9D" w:rsidR="00AA43DF" w:rsidRDefault="00AA43DF" w:rsidP="00D7237E">
      <w:pPr>
        <w:pStyle w:val="Akapitzlist2"/>
        <w:widowControl w:val="0"/>
        <w:numPr>
          <w:ilvl w:val="0"/>
          <w:numId w:val="20"/>
        </w:numPr>
        <w:spacing w:line="276" w:lineRule="auto"/>
        <w:ind w:left="567" w:hanging="567"/>
        <w:rPr>
          <w:u w:val="single"/>
        </w:rPr>
      </w:pPr>
      <w:r>
        <w:rPr>
          <w:lang w:eastAsia="en-US"/>
        </w:rPr>
        <w:t xml:space="preserve">Urządzenie musi </w:t>
      </w:r>
      <w:r w:rsidR="007564A8">
        <w:rPr>
          <w:lang w:eastAsia="en-US"/>
        </w:rPr>
        <w:t xml:space="preserve">być </w:t>
      </w:r>
      <w:r>
        <w:rPr>
          <w:lang w:eastAsia="en-US"/>
        </w:rPr>
        <w:t xml:space="preserve">kompatybilne z posiadanym już przez Zamawiającego oprogramowaniem </w:t>
      </w:r>
      <w:proofErr w:type="spellStart"/>
      <w:r>
        <w:rPr>
          <w:lang w:eastAsia="en-US"/>
        </w:rPr>
        <w:t>CiscoWorks</w:t>
      </w:r>
      <w:proofErr w:type="spellEnd"/>
      <w:r>
        <w:rPr>
          <w:lang w:eastAsia="en-US"/>
        </w:rPr>
        <w:t xml:space="preserve"> LAN Management Solution.</w:t>
      </w:r>
    </w:p>
    <w:p w14:paraId="245BB24E" w14:textId="77777777" w:rsidR="00AA43DF" w:rsidRDefault="00AA43DF" w:rsidP="00D7237E">
      <w:pPr>
        <w:spacing w:after="60" w:line="276" w:lineRule="auto"/>
        <w:ind w:firstLine="0"/>
        <w:rPr>
          <w:u w:val="single"/>
        </w:rPr>
      </w:pPr>
    </w:p>
    <w:p w14:paraId="3E883A7E" w14:textId="08F0F8F7" w:rsidR="003F3CAA" w:rsidRPr="00AA43DF" w:rsidRDefault="003F3CAA" w:rsidP="00D7237E">
      <w:pPr>
        <w:pStyle w:val="Nagwek2"/>
        <w:spacing w:line="276" w:lineRule="auto"/>
        <w:rPr>
          <w:bCs/>
          <w:sz w:val="22"/>
          <w:szCs w:val="22"/>
        </w:rPr>
      </w:pPr>
      <w:r w:rsidRPr="00AA43DF">
        <w:t xml:space="preserve">Zamawiający wymaga dostarczenia </w:t>
      </w:r>
      <w:r>
        <w:t>3</w:t>
      </w:r>
      <w:r w:rsidRPr="00AA43DF">
        <w:t xml:space="preserve"> sztuk router</w:t>
      </w:r>
      <w:r>
        <w:t>ów</w:t>
      </w:r>
      <w:r w:rsidR="00283E63">
        <w:t xml:space="preserve"> (typ 2)</w:t>
      </w:r>
      <w:r w:rsidR="00E3494F">
        <w:t xml:space="preserve">, </w:t>
      </w:r>
      <w:r w:rsidR="00C8702B">
        <w:t>z których każdy musi spełniać następujące minimalne wymagania</w:t>
      </w:r>
      <w:r w:rsidRPr="00AA43DF">
        <w:t>:</w:t>
      </w:r>
    </w:p>
    <w:p w14:paraId="0B38D329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być routerem modularnym wyposażonym w co najmniej 3 interfejsy Gigabit Ethernet 10/100/1000 dla realizacji połączenia do sieci WAN. Co najmniej jeden z interfejsów musi mieć możliwość pracy w trybie „dual-</w:t>
      </w:r>
      <w:proofErr w:type="spellStart"/>
      <w:r>
        <w:rPr>
          <w:lang w:eastAsia="en-US"/>
        </w:rPr>
        <w:t>physical</w:t>
      </w:r>
      <w:proofErr w:type="spellEnd"/>
      <w:r>
        <w:rPr>
          <w:lang w:eastAsia="en-US"/>
        </w:rPr>
        <w:t>" z gigabitowym portem światłowodowym definiowanym przez GBIC lub SFP.</w:t>
      </w:r>
    </w:p>
    <w:p w14:paraId="1E098824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być wyposażone w co najmniej dwa porty USB. Porty muszą pozwalać na podłączenie  zewnętrznych  pamięci  FLASH  w  celu  przechowywania  obrazów  systemu operacyjnego, plików konfiguracyjnych lub certyfikatów elektronicznych oraz pełnić funkcję konsoli szeregowej.</w:t>
      </w:r>
    </w:p>
    <w:p w14:paraId="6EB8820D" w14:textId="10705FB9" w:rsidR="003F3CAA" w:rsidRDefault="007564A8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</w:t>
      </w:r>
      <w:r w:rsidR="003F3CAA">
        <w:rPr>
          <w:lang w:eastAsia="en-US"/>
        </w:rPr>
        <w:t>usi być urządzeniem modularnym posiadającym możliwość instalacji co najmniej:</w:t>
      </w:r>
    </w:p>
    <w:p w14:paraId="376216AC" w14:textId="3DB57D7E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4 modułów sieciowych z interfejsami</w:t>
      </w:r>
      <w:r w:rsidR="00083E62">
        <w:rPr>
          <w:lang w:eastAsia="en-US"/>
        </w:rPr>
        <w:t>,</w:t>
      </w:r>
    </w:p>
    <w:p w14:paraId="490C9854" w14:textId="769C26DB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2 modułów usługowych z interfejsami. Moduły usługowe powinny mieć możliwość wyłączenia w celu oszczędzania energii elektrycznej</w:t>
      </w:r>
      <w:r w:rsidR="00083E62">
        <w:rPr>
          <w:lang w:eastAsia="en-US"/>
        </w:rPr>
        <w:t>,</w:t>
      </w:r>
    </w:p>
    <w:p w14:paraId="033CB22D" w14:textId="5F8BA8D3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1 wewnętrznego modułu usługowego</w:t>
      </w:r>
      <w:r w:rsidR="00083E62">
        <w:rPr>
          <w:lang w:eastAsia="en-US"/>
        </w:rPr>
        <w:t>,</w:t>
      </w:r>
    </w:p>
    <w:p w14:paraId="4A8C0BCA" w14:textId="0BD89DDE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3 modułów z układami DSP. Moduły DSP powinny mieć możliwość wyłączenia w celu oszczędzania energii elektrycznej</w:t>
      </w:r>
      <w:r w:rsidR="00083E62">
        <w:rPr>
          <w:lang w:eastAsia="en-US"/>
        </w:rPr>
        <w:t>,</w:t>
      </w:r>
    </w:p>
    <w:p w14:paraId="79AD1B00" w14:textId="102D00C1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1ub 10 modułów ogólnego przeznaczenia do dowolnego wykorzystania</w:t>
      </w:r>
      <w:r w:rsidR="00083E62">
        <w:rPr>
          <w:lang w:eastAsia="en-US"/>
        </w:rPr>
        <w:t>.</w:t>
      </w:r>
    </w:p>
    <w:p w14:paraId="00F1BEF2" w14:textId="29829AF2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zainstalowany wewnętrzny sprzętowy moduł akceleracji szyfrowania </w:t>
      </w:r>
      <w:r>
        <w:rPr>
          <w:lang w:eastAsia="en-US"/>
        </w:rPr>
        <w:lastRenderedPageBreak/>
        <w:t>DES/3DES/AES</w:t>
      </w:r>
      <w:r w:rsidR="00083E62">
        <w:rPr>
          <w:lang w:eastAsia="en-US"/>
        </w:rPr>
        <w:t>.</w:t>
      </w:r>
    </w:p>
    <w:p w14:paraId="55370BC6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być wyposażony w co najmniej dwa porty Tl/El do realizacji usług głosowych i danych.</w:t>
      </w:r>
    </w:p>
    <w:p w14:paraId="3BCB9E2C" w14:textId="127EFD8C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być wyposażony w moduł z czterema portami FXO do realizacji usług głosowych</w:t>
      </w:r>
      <w:r w:rsidR="00083E62">
        <w:rPr>
          <w:lang w:eastAsia="en-US"/>
        </w:rPr>
        <w:t>.</w:t>
      </w:r>
    </w:p>
    <w:p w14:paraId="0D7FCADD" w14:textId="3907F511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być wyposażony w moduł DSP do obsługi co najmniej 32 </w:t>
      </w:r>
      <w:r w:rsidR="00C8702B">
        <w:rPr>
          <w:lang w:eastAsia="en-US"/>
        </w:rPr>
        <w:t xml:space="preserve">kanałów głosowych </w:t>
      </w:r>
      <w:r>
        <w:rPr>
          <w:lang w:eastAsia="en-US"/>
        </w:rPr>
        <w:t>G.711</w:t>
      </w:r>
      <w:r w:rsidR="00083E62">
        <w:rPr>
          <w:lang w:eastAsia="en-US"/>
        </w:rPr>
        <w:t>.</w:t>
      </w:r>
    </w:p>
    <w:p w14:paraId="7A9641B2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możliwość skonfigurowania bezpośredniej komunikacji pomiędzy wybranymi modułami usługowymi z pominięciem głównego procesora.</w:t>
      </w:r>
    </w:p>
    <w:p w14:paraId="71633974" w14:textId="01514E84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wszystkie interfejsy „aktywne". Nie dopuszcza się stosowania kart, w których dla aktywacji interfejsów potrzebne będą dodatkowe licencje lub klucze aktywacyjne i konieczne wniesienie opłat licencyjnych. </w:t>
      </w:r>
      <w:r w:rsidR="00C8702B">
        <w:rPr>
          <w:lang w:eastAsia="en-US"/>
        </w:rPr>
        <w:t xml:space="preserve">Niedopuszczalne </w:t>
      </w:r>
      <w:r>
        <w:rPr>
          <w:lang w:eastAsia="en-US"/>
        </w:rPr>
        <w:t xml:space="preserve">jest </w:t>
      </w:r>
      <w:r w:rsidR="00C8702B">
        <w:rPr>
          <w:lang w:eastAsia="en-US"/>
        </w:rPr>
        <w:t xml:space="preserve">np. </w:t>
      </w:r>
      <w:r>
        <w:rPr>
          <w:lang w:eastAsia="en-US"/>
        </w:rPr>
        <w:t>stosowanie karty 4-portowej gdzie aktywne są 2 porty, a dla uruchomienia pozostałych konieczne jest wpisanie kodu, który uzyskuje się przez wykupienie licencji na użytkowanie pozostałych portów.</w:t>
      </w:r>
    </w:p>
    <w:p w14:paraId="06A017A5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proofErr w:type="spellStart"/>
      <w:r>
        <w:rPr>
          <w:lang w:eastAsia="en-US"/>
        </w:rPr>
        <w:t>Sloty</w:t>
      </w:r>
      <w:proofErr w:type="spellEnd"/>
      <w:r>
        <w:rPr>
          <w:lang w:eastAsia="en-US"/>
        </w:rPr>
        <w:t xml:space="preserve"> urządzenia przewidziane pod rozbudowę o dodatkowy moduł usługowy muszą mieć możliwość obsadzenia modułami:</w:t>
      </w:r>
    </w:p>
    <w:p w14:paraId="46B7DC33" w14:textId="0361E4FB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portami szeregowymi - o gęstości co najmniej 4 porty na moduł</w:t>
      </w:r>
      <w:r w:rsidR="00083E62">
        <w:rPr>
          <w:lang w:eastAsia="en-US"/>
        </w:rPr>
        <w:t>,</w:t>
      </w:r>
    </w:p>
    <w:p w14:paraId="16876067" w14:textId="5D9A3119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interfejsem ISDN BRI (styk S/T) - o gęstości co najmniej 8 portów na moduł</w:t>
      </w:r>
      <w:r w:rsidR="00083E62">
        <w:rPr>
          <w:lang w:eastAsia="en-US"/>
        </w:rPr>
        <w:t>,</w:t>
      </w:r>
    </w:p>
    <w:p w14:paraId="628A1B05" w14:textId="7F5A6398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przełącznikiem Ethernet - o gęstości co najmniej 16 portów na moduł</w:t>
      </w:r>
      <w:r w:rsidR="00083E62">
        <w:rPr>
          <w:lang w:eastAsia="en-US"/>
        </w:rPr>
        <w:t>,</w:t>
      </w:r>
    </w:p>
    <w:p w14:paraId="673B7338" w14:textId="49ABC46A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content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engine</w:t>
      </w:r>
      <w:proofErr w:type="spellEnd"/>
      <w:r w:rsidR="00083E62">
        <w:rPr>
          <w:lang w:eastAsia="en-US"/>
        </w:rPr>
        <w:t>,</w:t>
      </w:r>
    </w:p>
    <w:p w14:paraId="6EC01477" w14:textId="5D9AFCA2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Intrusion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Detection</w:t>
      </w:r>
      <w:proofErr w:type="spellEnd"/>
      <w:r>
        <w:rPr>
          <w:lang w:eastAsia="en-US"/>
        </w:rPr>
        <w:t xml:space="preserve"> System</w:t>
      </w:r>
      <w:r w:rsidR="00083E62">
        <w:rPr>
          <w:lang w:eastAsia="en-US"/>
        </w:rPr>
        <w:t>,</w:t>
      </w:r>
    </w:p>
    <w:p w14:paraId="59DE135D" w14:textId="1DDAC2CC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Analizatora sieciowego</w:t>
      </w:r>
      <w:r w:rsidR="00083E62">
        <w:rPr>
          <w:lang w:eastAsia="en-US"/>
        </w:rPr>
        <w:t>.</w:t>
      </w:r>
    </w:p>
    <w:p w14:paraId="3799B39F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proofErr w:type="spellStart"/>
      <w:r>
        <w:rPr>
          <w:lang w:eastAsia="en-US"/>
        </w:rPr>
        <w:t>Sloty</w:t>
      </w:r>
      <w:proofErr w:type="spellEnd"/>
      <w:r>
        <w:rPr>
          <w:lang w:eastAsia="en-US"/>
        </w:rPr>
        <w:t xml:space="preserve"> urządzenia przewidziane pod  rozbudowę o dodatkową kartą sieciową muszą  mieć możliwość obsadzenia kartami:</w:t>
      </w:r>
    </w:p>
    <w:p w14:paraId="1E8CB6A0" w14:textId="6C6FCDD2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portami szeregowymi - o gęstości co najmniej 2 porty na moduł</w:t>
      </w:r>
      <w:r w:rsidR="00083E62">
        <w:rPr>
          <w:lang w:eastAsia="en-US"/>
        </w:rPr>
        <w:t>,</w:t>
      </w:r>
    </w:p>
    <w:p w14:paraId="1746E621" w14:textId="1837D698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ze zintegrowanym modemem ADSL - o gęstości co najmniej 1 port na moduł</w:t>
      </w:r>
      <w:r w:rsidR="00083E62">
        <w:rPr>
          <w:lang w:eastAsia="en-US"/>
        </w:rPr>
        <w:t>,</w:t>
      </w:r>
    </w:p>
    <w:p w14:paraId="15F736D7" w14:textId="31304EE0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ze zintegrowanym modemem SHDSL - o gęstości co najmniej 1 port na moduł</w:t>
      </w:r>
      <w:r w:rsidR="00083E62">
        <w:rPr>
          <w:lang w:eastAsia="en-US"/>
        </w:rPr>
        <w:t>,</w:t>
      </w:r>
    </w:p>
    <w:p w14:paraId="47FF8815" w14:textId="254EB00F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interfejsem ISDN BRI (styk S/T) - o gęstości co najmniej 1 port na moduł</w:t>
      </w:r>
      <w:r w:rsidR="00083E62">
        <w:rPr>
          <w:lang w:eastAsia="en-US"/>
        </w:rPr>
        <w:t>,</w:t>
      </w:r>
    </w:p>
    <w:p w14:paraId="31146D63" w14:textId="56C4EA44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przełącznikiem Ethernet - o gęstości co najmniej 4 portów na moduł</w:t>
      </w:r>
      <w:r w:rsidR="00083E62">
        <w:rPr>
          <w:lang w:eastAsia="en-US"/>
        </w:rPr>
        <w:t>.</w:t>
      </w:r>
    </w:p>
    <w:p w14:paraId="77B54E0C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proofErr w:type="spellStart"/>
      <w:r>
        <w:rPr>
          <w:lang w:eastAsia="en-US"/>
        </w:rPr>
        <w:t>Sloty</w:t>
      </w:r>
      <w:proofErr w:type="spellEnd"/>
      <w:r>
        <w:rPr>
          <w:lang w:eastAsia="en-US"/>
        </w:rPr>
        <w:t xml:space="preserve"> urządzenia przewidziane pod rozbudowę o moduł z układami DSP muszą mieć możliwość obsadzenia modułami:</w:t>
      </w:r>
    </w:p>
    <w:p w14:paraId="01800F76" w14:textId="273DE06B" w:rsidR="003F3CAA" w:rsidRDefault="00083E62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o</w:t>
      </w:r>
      <w:r w:rsidR="003F3CAA">
        <w:rPr>
          <w:lang w:eastAsia="en-US"/>
        </w:rPr>
        <w:t xml:space="preserve"> gęstości nie mniejszej niż 128 kanałów</w:t>
      </w:r>
      <w:r>
        <w:rPr>
          <w:lang w:eastAsia="en-US"/>
        </w:rPr>
        <w:t>,</w:t>
      </w:r>
    </w:p>
    <w:p w14:paraId="28DDC0F7" w14:textId="5710F7E0" w:rsidR="003F3CAA" w:rsidRDefault="00083E62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pozwalającymi </w:t>
      </w:r>
      <w:r w:rsidR="003F3CAA">
        <w:rPr>
          <w:lang w:eastAsia="en-US"/>
        </w:rPr>
        <w:t xml:space="preserve">na dynamiczne alokowanie DSP do różnych zadań (obsługa interfejsów głosowych, </w:t>
      </w:r>
      <w:proofErr w:type="spellStart"/>
      <w:r w:rsidR="003F3CAA">
        <w:rPr>
          <w:lang w:eastAsia="en-US"/>
        </w:rPr>
        <w:t>trancoding</w:t>
      </w:r>
      <w:proofErr w:type="spellEnd"/>
      <w:r w:rsidR="003F3CAA">
        <w:rPr>
          <w:lang w:eastAsia="en-US"/>
        </w:rPr>
        <w:t xml:space="preserve">, </w:t>
      </w:r>
      <w:proofErr w:type="spellStart"/>
      <w:r w:rsidR="003F3CAA">
        <w:rPr>
          <w:lang w:eastAsia="en-US"/>
        </w:rPr>
        <w:t>conferencing</w:t>
      </w:r>
      <w:proofErr w:type="spellEnd"/>
      <w:r w:rsidR="003F3CAA">
        <w:rPr>
          <w:lang w:eastAsia="en-US"/>
        </w:rPr>
        <w:t>) z granulacją do 1 DSP</w:t>
      </w:r>
      <w:r>
        <w:rPr>
          <w:lang w:eastAsia="en-US"/>
        </w:rPr>
        <w:t>,</w:t>
      </w:r>
    </w:p>
    <w:p w14:paraId="5E4085D1" w14:textId="41022773" w:rsidR="003F3CAA" w:rsidRDefault="00083E62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posiadających </w:t>
      </w:r>
      <w:r w:rsidR="003F3CAA">
        <w:rPr>
          <w:lang w:eastAsia="en-US"/>
        </w:rPr>
        <w:t>wsparcie dla usług wideo</w:t>
      </w:r>
      <w:r>
        <w:rPr>
          <w:lang w:eastAsia="en-US"/>
        </w:rPr>
        <w:t>.</w:t>
      </w:r>
    </w:p>
    <w:p w14:paraId="6C5A9035" w14:textId="210D5FF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Oczekiwana wydajność proponowanego rozwiązania z włączonymi usługami nie może być mniejsza niż 75Mbit/s</w:t>
      </w:r>
      <w:r w:rsidR="00083E62">
        <w:rPr>
          <w:lang w:eastAsia="en-US"/>
        </w:rPr>
        <w:t>.</w:t>
      </w:r>
    </w:p>
    <w:p w14:paraId="695B2B5A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Oprogramowanie routera musi umożliwiać rozbudowę o dodatkowe funkcjonalności bez konieczności instalacji nowego oprogramowania. Nowe zbiory funkcjonalności muszą być dostępne poprzez wprowadzenie odpowiednich licencji.</w:t>
      </w:r>
    </w:p>
    <w:p w14:paraId="699AFD53" w14:textId="19274DD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obsługę protokołów routingu IP BGPv4, OSPFv3, IS-IS, RIPv2 oraz routingu </w:t>
      </w:r>
      <w:proofErr w:type="spellStart"/>
      <w:r>
        <w:rPr>
          <w:lang w:eastAsia="en-US"/>
        </w:rPr>
        <w:t>multicastowego</w:t>
      </w:r>
      <w:proofErr w:type="spellEnd"/>
      <w:r>
        <w:rPr>
          <w:lang w:eastAsia="en-US"/>
        </w:rPr>
        <w:t xml:space="preserve"> PIM (</w:t>
      </w:r>
      <w:proofErr w:type="spellStart"/>
      <w:r>
        <w:rPr>
          <w:lang w:eastAsia="en-US"/>
        </w:rPr>
        <w:t>Sparse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Dense</w:t>
      </w:r>
      <w:proofErr w:type="spellEnd"/>
      <w:r>
        <w:rPr>
          <w:lang w:eastAsia="en-US"/>
        </w:rPr>
        <w:t>) oraz routing statyczny</w:t>
      </w:r>
      <w:r w:rsidR="00083E62">
        <w:rPr>
          <w:lang w:eastAsia="en-US"/>
        </w:rPr>
        <w:t>.</w:t>
      </w:r>
    </w:p>
    <w:p w14:paraId="79F54CFD" w14:textId="13E1F30C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Protokół BGP musi posiadać obsługę 4 bajtowych ASN</w:t>
      </w:r>
      <w:r w:rsidR="00083E62">
        <w:rPr>
          <w:lang w:eastAsia="en-US"/>
        </w:rPr>
        <w:t>.</w:t>
      </w:r>
    </w:p>
    <w:p w14:paraId="52977F12" w14:textId="5E35C0D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wsparcie dla funkcjonalności Policy </w:t>
      </w:r>
      <w:proofErr w:type="spellStart"/>
      <w:r>
        <w:rPr>
          <w:lang w:eastAsia="en-US"/>
        </w:rPr>
        <w:t>Based</w:t>
      </w:r>
      <w:proofErr w:type="spellEnd"/>
      <w:r>
        <w:rPr>
          <w:lang w:eastAsia="en-US"/>
        </w:rPr>
        <w:t xml:space="preserve"> Routing</w:t>
      </w:r>
      <w:r w:rsidR="00083E62">
        <w:rPr>
          <w:lang w:eastAsia="en-US"/>
        </w:rPr>
        <w:t>.</w:t>
      </w:r>
    </w:p>
    <w:p w14:paraId="18F2A471" w14:textId="4F33DBC2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lastRenderedPageBreak/>
        <w:t xml:space="preserve">Musi posiadać wsparcie dla mechanizmów związanych z obsługą ruchu </w:t>
      </w:r>
      <w:proofErr w:type="spellStart"/>
      <w:r>
        <w:rPr>
          <w:lang w:eastAsia="en-US"/>
        </w:rPr>
        <w:t>multicast</w:t>
      </w:r>
      <w:proofErr w:type="spellEnd"/>
      <w:r>
        <w:rPr>
          <w:lang w:eastAsia="en-US"/>
        </w:rPr>
        <w:t xml:space="preserve">: IGMP v3, IGMP </w:t>
      </w:r>
      <w:proofErr w:type="spellStart"/>
      <w:r>
        <w:rPr>
          <w:lang w:eastAsia="en-US"/>
        </w:rPr>
        <w:t>Snooping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PIMvl</w:t>
      </w:r>
      <w:proofErr w:type="spellEnd"/>
      <w:r>
        <w:rPr>
          <w:lang w:eastAsia="en-US"/>
        </w:rPr>
        <w:t>, PIMv2</w:t>
      </w:r>
      <w:r w:rsidR="00083E62">
        <w:rPr>
          <w:lang w:eastAsia="en-US"/>
        </w:rPr>
        <w:t>.</w:t>
      </w:r>
    </w:p>
    <w:p w14:paraId="2F9B40CB" w14:textId="138291A6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obsługę protokołu IGMPv3</w:t>
      </w:r>
      <w:r w:rsidR="00083E62">
        <w:rPr>
          <w:lang w:eastAsia="en-US"/>
        </w:rPr>
        <w:t>.</w:t>
      </w:r>
    </w:p>
    <w:p w14:paraId="721178FF" w14:textId="131A3D90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wsparcie dla protokołu DVMRP</w:t>
      </w:r>
      <w:r w:rsidR="00083E62">
        <w:rPr>
          <w:lang w:eastAsia="en-US"/>
        </w:rPr>
        <w:t>.</w:t>
      </w:r>
    </w:p>
    <w:p w14:paraId="235BB2E5" w14:textId="70B86FE3" w:rsidR="003F3CAA" w:rsidRPr="008304BC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val="en-US" w:eastAsia="en-US"/>
        </w:rPr>
      </w:pPr>
      <w:proofErr w:type="spellStart"/>
      <w:r w:rsidRPr="008304BC">
        <w:rPr>
          <w:lang w:val="en-US" w:eastAsia="en-US"/>
        </w:rPr>
        <w:t>Musi</w:t>
      </w:r>
      <w:proofErr w:type="spellEnd"/>
      <w:r w:rsidRPr="008304BC">
        <w:rPr>
          <w:lang w:val="en-US" w:eastAsia="en-US"/>
        </w:rPr>
        <w:t xml:space="preserve"> </w:t>
      </w:r>
      <w:proofErr w:type="spellStart"/>
      <w:r w:rsidRPr="008304BC">
        <w:rPr>
          <w:lang w:val="en-US" w:eastAsia="en-US"/>
        </w:rPr>
        <w:t>obsługiwać</w:t>
      </w:r>
      <w:proofErr w:type="spellEnd"/>
      <w:r w:rsidRPr="008304BC">
        <w:rPr>
          <w:lang w:val="en-US" w:eastAsia="en-US"/>
        </w:rPr>
        <w:t xml:space="preserve"> </w:t>
      </w:r>
      <w:proofErr w:type="spellStart"/>
      <w:r w:rsidRPr="008304BC">
        <w:rPr>
          <w:lang w:val="en-US" w:eastAsia="en-US"/>
        </w:rPr>
        <w:t>mechanizm</w:t>
      </w:r>
      <w:proofErr w:type="spellEnd"/>
      <w:r w:rsidRPr="008304BC">
        <w:rPr>
          <w:lang w:val="en-US" w:eastAsia="en-US"/>
        </w:rPr>
        <w:t xml:space="preserve"> Unicast Reverse Path Forwarding (</w:t>
      </w:r>
      <w:proofErr w:type="spellStart"/>
      <w:r w:rsidRPr="008304BC">
        <w:rPr>
          <w:lang w:val="en-US" w:eastAsia="en-US"/>
        </w:rPr>
        <w:t>uRPF</w:t>
      </w:r>
      <w:proofErr w:type="spellEnd"/>
      <w:r w:rsidRPr="008304BC">
        <w:rPr>
          <w:lang w:val="en-US" w:eastAsia="en-US"/>
        </w:rPr>
        <w:t>)</w:t>
      </w:r>
      <w:r w:rsidR="00083E62">
        <w:rPr>
          <w:lang w:val="en-US" w:eastAsia="en-US"/>
        </w:rPr>
        <w:t>.</w:t>
      </w:r>
    </w:p>
    <w:p w14:paraId="0FEAB02B" w14:textId="6EA9489B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obsługiwać tzw. routing między sieciami VLAN w oparciu o </w:t>
      </w:r>
      <w:proofErr w:type="spellStart"/>
      <w:r>
        <w:rPr>
          <w:lang w:eastAsia="en-US"/>
        </w:rPr>
        <w:t>trunking</w:t>
      </w:r>
      <w:proofErr w:type="spellEnd"/>
      <w:r>
        <w:rPr>
          <w:lang w:eastAsia="en-US"/>
        </w:rPr>
        <w:t xml:space="preserve"> 802.l Q</w:t>
      </w:r>
      <w:r w:rsidR="00083E62">
        <w:rPr>
          <w:lang w:eastAsia="en-US"/>
        </w:rPr>
        <w:t>.</w:t>
      </w:r>
    </w:p>
    <w:p w14:paraId="39752535" w14:textId="6F5346EF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obsługiwać IPv6 w tym ICMP dla IPv6</w:t>
      </w:r>
      <w:r w:rsidR="00083E62">
        <w:rPr>
          <w:lang w:eastAsia="en-US"/>
        </w:rPr>
        <w:t>.</w:t>
      </w:r>
    </w:p>
    <w:p w14:paraId="5E2135F3" w14:textId="68D53CED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zapewniać obsługę list kontroli dostępu w oparciu o adresy IP źródłowe i docelowe, protokoły IP, porty TCP/UDP, opcje IP, flagi TCP, oraz o wartości TTL</w:t>
      </w:r>
      <w:r w:rsidR="00083E62">
        <w:rPr>
          <w:lang w:eastAsia="en-US"/>
        </w:rPr>
        <w:t>.</w:t>
      </w:r>
    </w:p>
    <w:p w14:paraId="3B1F80FF" w14:textId="578F44E9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zapewniać mechanizmy korelacji zdarzeń związanych z filtracją za pomocą list kontroli dostępu dla </w:t>
      </w:r>
      <w:proofErr w:type="spellStart"/>
      <w:r>
        <w:rPr>
          <w:lang w:eastAsia="en-US"/>
        </w:rPr>
        <w:t>syslog</w:t>
      </w:r>
      <w:proofErr w:type="spellEnd"/>
      <w:r>
        <w:rPr>
          <w:lang w:eastAsia="en-US"/>
        </w:rPr>
        <w:t xml:space="preserve"> (np. za pomocą etykiety przypisanej do określonego wpisu na listach kontroli dostępu lub skrót MD5 generowany przez router)</w:t>
      </w:r>
      <w:r w:rsidR="00083E62">
        <w:rPr>
          <w:lang w:eastAsia="en-US"/>
        </w:rPr>
        <w:t>.</w:t>
      </w:r>
    </w:p>
    <w:p w14:paraId="42A488AF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obsługę NAT dla ruchu IP </w:t>
      </w:r>
      <w:proofErr w:type="spellStart"/>
      <w:r>
        <w:rPr>
          <w:lang w:eastAsia="en-US"/>
        </w:rPr>
        <w:t>unicast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multicast</w:t>
      </w:r>
      <w:proofErr w:type="spellEnd"/>
      <w:r>
        <w:rPr>
          <w:lang w:eastAsia="en-US"/>
        </w:rPr>
        <w:t xml:space="preserve"> oraz PAT dla ruchu IP </w:t>
      </w:r>
      <w:proofErr w:type="spellStart"/>
      <w:r>
        <w:rPr>
          <w:lang w:eastAsia="en-US"/>
        </w:rPr>
        <w:t>unicast</w:t>
      </w:r>
      <w:proofErr w:type="spellEnd"/>
    </w:p>
    <w:p w14:paraId="3D1C7771" w14:textId="2E537F4E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Mechanizm NAT musi zapewniać wsparcie dla H.224/H.245</w:t>
      </w:r>
      <w:r w:rsidR="00083E62">
        <w:rPr>
          <w:lang w:eastAsia="en-US"/>
        </w:rPr>
        <w:t>.</w:t>
      </w:r>
    </w:p>
    <w:p w14:paraId="081F0A0A" w14:textId="544792F3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wsparcie dla protokołów WCCP i WCCPv2</w:t>
      </w:r>
      <w:r w:rsidR="00083E62">
        <w:rPr>
          <w:lang w:eastAsia="en-US"/>
        </w:rPr>
        <w:t>.</w:t>
      </w:r>
    </w:p>
    <w:p w14:paraId="29D0C8E6" w14:textId="58DD5648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obsługę wirtualnych instancji routingu (VRF) co najmniej 15 instancji VRF</w:t>
      </w:r>
      <w:r w:rsidR="00083E62">
        <w:rPr>
          <w:lang w:eastAsia="en-US"/>
        </w:rPr>
        <w:t>.</w:t>
      </w:r>
    </w:p>
    <w:p w14:paraId="49B7D9EC" w14:textId="3E43F879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być w stanie obsłużyć 20000 wpisów w tablicach VRF (sumaryczna wartość dla wszystkich VRF)</w:t>
      </w:r>
      <w:r w:rsidR="00083E62">
        <w:rPr>
          <w:lang w:eastAsia="en-US"/>
        </w:rPr>
        <w:t>.</w:t>
      </w:r>
    </w:p>
    <w:p w14:paraId="2D301FAE" w14:textId="50A01E83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obsługę mechanizmu </w:t>
      </w:r>
      <w:proofErr w:type="spellStart"/>
      <w:r>
        <w:rPr>
          <w:lang w:eastAsia="en-US"/>
        </w:rPr>
        <w:t>DiffServ</w:t>
      </w:r>
      <w:proofErr w:type="spellEnd"/>
      <w:r w:rsidR="00083E62">
        <w:rPr>
          <w:lang w:eastAsia="en-US"/>
        </w:rPr>
        <w:t>.</w:t>
      </w:r>
    </w:p>
    <w:p w14:paraId="2A3C3419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mieć możliwość tworzenia klas ruchu oraz oznaczanie (</w:t>
      </w:r>
      <w:proofErr w:type="spellStart"/>
      <w:r>
        <w:rPr>
          <w:lang w:eastAsia="en-US"/>
        </w:rPr>
        <w:t>Marking</w:t>
      </w:r>
      <w:proofErr w:type="spellEnd"/>
      <w:r>
        <w:rPr>
          <w:lang w:eastAsia="en-US"/>
        </w:rPr>
        <w:t>), klasyfikowanie  i obsługę ruchu (</w:t>
      </w:r>
      <w:proofErr w:type="spellStart"/>
      <w:r>
        <w:rPr>
          <w:lang w:eastAsia="en-US"/>
        </w:rPr>
        <w:t>Policing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Shaping</w:t>
      </w:r>
      <w:proofErr w:type="spellEnd"/>
      <w:r>
        <w:rPr>
          <w:lang w:eastAsia="en-US"/>
        </w:rPr>
        <w:t>) w oparciu o klasę ruchu.</w:t>
      </w:r>
    </w:p>
    <w:p w14:paraId="62A76D69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zapewniać obsługę mechanizmów kolejkowania ruchu:</w:t>
      </w:r>
    </w:p>
    <w:p w14:paraId="4C1D362D" w14:textId="77777777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 obsługą kolejki absolutnego priorytetu</w:t>
      </w:r>
    </w:p>
    <w:p w14:paraId="17B43ECE" w14:textId="77777777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ze statyczną alokacją pasma dla typu ruchu</w:t>
      </w:r>
    </w:p>
    <w:p w14:paraId="78DA323C" w14:textId="77777777" w:rsidR="003F3CAA" w:rsidRDefault="003F3CAA" w:rsidP="00D7237E">
      <w:pPr>
        <w:pStyle w:val="Akapitzlist2"/>
        <w:widowControl w:val="0"/>
        <w:numPr>
          <w:ilvl w:val="1"/>
          <w:numId w:val="26"/>
        </w:numPr>
        <w:spacing w:line="276" w:lineRule="auto"/>
        <w:rPr>
          <w:lang w:eastAsia="en-US"/>
        </w:rPr>
      </w:pPr>
      <w:r>
        <w:rPr>
          <w:lang w:eastAsia="en-US"/>
        </w:rPr>
        <w:t>WFQ</w:t>
      </w:r>
    </w:p>
    <w:p w14:paraId="65C619FC" w14:textId="29BF584A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obsługiwać mechanizm WRED</w:t>
      </w:r>
      <w:r w:rsidR="00083E62">
        <w:rPr>
          <w:lang w:eastAsia="en-US"/>
        </w:rPr>
        <w:t>.</w:t>
      </w:r>
    </w:p>
    <w:p w14:paraId="7BDFD1DA" w14:textId="2CAADA69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obsługiwać protokół RSVP</w:t>
      </w:r>
      <w:r w:rsidR="00083E62">
        <w:rPr>
          <w:lang w:eastAsia="en-US"/>
        </w:rPr>
        <w:t>.</w:t>
      </w:r>
    </w:p>
    <w:p w14:paraId="54829B52" w14:textId="3189CB95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obsługiwać mechanizm </w:t>
      </w:r>
      <w:proofErr w:type="spellStart"/>
      <w:r>
        <w:rPr>
          <w:lang w:eastAsia="en-US"/>
        </w:rPr>
        <w:t>Generic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Traffic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Shaping</w:t>
      </w:r>
      <w:proofErr w:type="spellEnd"/>
      <w:r w:rsidR="00083E62">
        <w:rPr>
          <w:lang w:eastAsia="en-US"/>
        </w:rPr>
        <w:t>.</w:t>
      </w:r>
    </w:p>
    <w:p w14:paraId="318D6DD5" w14:textId="0E53DA04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obsługiwać mechanizm ograniczania pasma dla określonego typu ruchu</w:t>
      </w:r>
      <w:r w:rsidR="00083E62">
        <w:rPr>
          <w:lang w:eastAsia="en-US"/>
        </w:rPr>
        <w:t>.</w:t>
      </w:r>
    </w:p>
    <w:p w14:paraId="19BB6471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obsługiwać protokół GRE oraz zapewniać mechanizm honorowania IP </w:t>
      </w:r>
      <w:proofErr w:type="spellStart"/>
      <w:r>
        <w:rPr>
          <w:lang w:eastAsia="en-US"/>
        </w:rPr>
        <w:t>Precendence</w:t>
      </w:r>
      <w:proofErr w:type="spellEnd"/>
      <w:r>
        <w:rPr>
          <w:lang w:eastAsia="en-US"/>
        </w:rPr>
        <w:t xml:space="preserve"> dla ruchu tunelowanego.</w:t>
      </w:r>
    </w:p>
    <w:p w14:paraId="4508F148" w14:textId="41DF787C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obsługiwać protokół NTP</w:t>
      </w:r>
      <w:r w:rsidR="00083E62">
        <w:rPr>
          <w:lang w:eastAsia="en-US"/>
        </w:rPr>
        <w:t>.</w:t>
      </w:r>
    </w:p>
    <w:p w14:paraId="031D33C6" w14:textId="0AB04B7C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obsługiwać DHCP w zakresie Client </w:t>
      </w:r>
      <w:r w:rsidR="00083E62">
        <w:rPr>
          <w:lang w:eastAsia="en-US"/>
        </w:rPr>
        <w:t>–</w:t>
      </w:r>
      <w:r>
        <w:rPr>
          <w:lang w:eastAsia="en-US"/>
        </w:rPr>
        <w:t xml:space="preserve"> Server</w:t>
      </w:r>
      <w:r w:rsidR="00083E62">
        <w:rPr>
          <w:lang w:eastAsia="en-US"/>
        </w:rPr>
        <w:t>.</w:t>
      </w:r>
    </w:p>
    <w:p w14:paraId="1257D387" w14:textId="3E945745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obsługę tzw. First Hop </w:t>
      </w:r>
      <w:proofErr w:type="spellStart"/>
      <w:r>
        <w:rPr>
          <w:lang w:eastAsia="en-US"/>
        </w:rPr>
        <w:t>Redundancy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Protocol</w:t>
      </w:r>
      <w:proofErr w:type="spellEnd"/>
      <w:r>
        <w:rPr>
          <w:lang w:eastAsia="en-US"/>
        </w:rPr>
        <w:t xml:space="preserve"> (takiego jak HSRP, GLBP, VRRP lub odpowiednika)</w:t>
      </w:r>
      <w:r w:rsidR="00083E62">
        <w:rPr>
          <w:lang w:eastAsia="en-US"/>
        </w:rPr>
        <w:t>.</w:t>
      </w:r>
    </w:p>
    <w:p w14:paraId="4E5A960C" w14:textId="5BE4C563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obsługę mechanizmów uwierzytelniania, autoryzacji i rozliczania (AAA) z wykorzystaniem protokołów RADIUS lub TACACS+</w:t>
      </w:r>
      <w:r w:rsidR="00083E62">
        <w:rPr>
          <w:lang w:eastAsia="en-US"/>
        </w:rPr>
        <w:t>.</w:t>
      </w:r>
    </w:p>
    <w:p w14:paraId="043B1717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możliwość współpracy z centralnym systemem procesowania połączeń telefonii IP w celu przejęcia podstawowych funkcji telefonii do połączeń wewnętrznych oraz wyjścia na linie miejskie na czas awarii połączenia do systemu centralnego. Funkcja ta musi być w stanie obsłużyć co najmniej 250 abonentów. Router musi zostać dostarczony z licencjami do uruchomienia tej funkcjonalności dla co najmniej 10 abonentów.</w:t>
      </w:r>
    </w:p>
    <w:p w14:paraId="69F180D4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lastRenderedPageBreak/>
        <w:t xml:space="preserve">Musi posiadać funkcje pozwalające na automatyzację konfiguracji ustawień </w:t>
      </w:r>
      <w:proofErr w:type="spellStart"/>
      <w:r>
        <w:rPr>
          <w:lang w:eastAsia="en-US"/>
        </w:rPr>
        <w:t>QoS</w:t>
      </w:r>
      <w:proofErr w:type="spellEnd"/>
      <w:r>
        <w:rPr>
          <w:lang w:eastAsia="en-US"/>
        </w:rPr>
        <w:t xml:space="preserve"> (w szczególności dla usług VoIP) w postaci automatycznego tworzenia wzorców konfiguracyjnych na potrzeby implementacji </w:t>
      </w:r>
      <w:proofErr w:type="spellStart"/>
      <w:r>
        <w:rPr>
          <w:lang w:eastAsia="en-US"/>
        </w:rPr>
        <w:t>QoS</w:t>
      </w:r>
      <w:proofErr w:type="spellEnd"/>
      <w:r>
        <w:rPr>
          <w:lang w:eastAsia="en-US"/>
        </w:rPr>
        <w:t>.</w:t>
      </w:r>
    </w:p>
    <w:p w14:paraId="70E83D0C" w14:textId="72754034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posiadać funkcjonalność sondy (nadajnik i odbiornik) do mierzenia parametrów ruchu dla protokołów IP oraz VoIP (pomiar jakości poprzez symulację kodeków VoIP i mierzenie parametrów opóźnienia „tam i z powrotem" (</w:t>
      </w:r>
      <w:proofErr w:type="spellStart"/>
      <w:r>
        <w:rPr>
          <w:lang w:eastAsia="en-US"/>
        </w:rPr>
        <w:t>roundtrip</w:t>
      </w:r>
      <w:proofErr w:type="spellEnd"/>
      <w:r>
        <w:rPr>
          <w:lang w:eastAsia="en-US"/>
        </w:rPr>
        <w:t xml:space="preserve">), </w:t>
      </w:r>
      <w:proofErr w:type="spellStart"/>
      <w:r>
        <w:rPr>
          <w:lang w:eastAsia="en-US"/>
        </w:rPr>
        <w:t>jitter</w:t>
      </w:r>
      <w:proofErr w:type="spellEnd"/>
      <w:r>
        <w:rPr>
          <w:lang w:eastAsia="en-US"/>
        </w:rPr>
        <w:t xml:space="preserve"> i utraty pakietów)</w:t>
      </w:r>
      <w:r w:rsidR="00083E62">
        <w:rPr>
          <w:lang w:eastAsia="en-US"/>
        </w:rPr>
        <w:t>.</w:t>
      </w:r>
    </w:p>
    <w:p w14:paraId="187AF51D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mieć możliwość pracy jako brama VoIP/PSTN z wykorzystaniem interfejsów PRI/BRI lub analogowych. Brama musi mieć możliwość pracy w sposób niezależny lub sterowana przez system centralny procesowania połączeń.</w:t>
      </w:r>
    </w:p>
    <w:p w14:paraId="401A27D6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mieć możliwość pracy jako mostek do połączeń VoIP wielopunktowych.</w:t>
      </w:r>
    </w:p>
    <w:p w14:paraId="46770F77" w14:textId="172CF18C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funkcjonalność firewall (w trybie </w:t>
      </w:r>
      <w:proofErr w:type="spellStart"/>
      <w:r>
        <w:rPr>
          <w:lang w:eastAsia="en-US"/>
        </w:rPr>
        <w:t>routed</w:t>
      </w:r>
      <w:proofErr w:type="spellEnd"/>
      <w:r>
        <w:rPr>
          <w:lang w:eastAsia="en-US"/>
        </w:rPr>
        <w:t xml:space="preserve"> oraz transparent)</w:t>
      </w:r>
      <w:r w:rsidR="00083E62">
        <w:rPr>
          <w:lang w:eastAsia="en-US"/>
        </w:rPr>
        <w:t>.</w:t>
      </w:r>
    </w:p>
    <w:p w14:paraId="60991016" w14:textId="323B35A4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funkcjonalność </w:t>
      </w:r>
      <w:proofErr w:type="spellStart"/>
      <w:r>
        <w:rPr>
          <w:lang w:eastAsia="en-US"/>
        </w:rPr>
        <w:t>Intrusion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Prevention</w:t>
      </w:r>
      <w:proofErr w:type="spellEnd"/>
      <w:r>
        <w:rPr>
          <w:lang w:eastAsia="en-US"/>
        </w:rPr>
        <w:t xml:space="preserve"> System</w:t>
      </w:r>
      <w:r w:rsidR="00083E62">
        <w:rPr>
          <w:lang w:eastAsia="en-US"/>
        </w:rPr>
        <w:t>.</w:t>
      </w:r>
    </w:p>
    <w:p w14:paraId="6B0AFD3F" w14:textId="2485ADBF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funkcjonalność Content </w:t>
      </w:r>
      <w:proofErr w:type="spellStart"/>
      <w:r>
        <w:rPr>
          <w:lang w:eastAsia="en-US"/>
        </w:rPr>
        <w:t>Filtering</w:t>
      </w:r>
      <w:proofErr w:type="spellEnd"/>
      <w:r w:rsidR="00083E62">
        <w:rPr>
          <w:lang w:eastAsia="en-US"/>
        </w:rPr>
        <w:t>.</w:t>
      </w:r>
    </w:p>
    <w:p w14:paraId="1FA25140" w14:textId="376731B5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posiadać możliwość szyfrowania połączeń z wykorzystaniem algorytmów DES/3DES, w tym </w:t>
      </w:r>
      <w:proofErr w:type="spellStart"/>
      <w:r>
        <w:rPr>
          <w:lang w:eastAsia="en-US"/>
        </w:rPr>
        <w:t>beztunelowego</w:t>
      </w:r>
      <w:proofErr w:type="spellEnd"/>
      <w:r>
        <w:rPr>
          <w:lang w:eastAsia="en-US"/>
        </w:rPr>
        <w:t xml:space="preserve"> szyfrowania w oparciu o zarządzanie kluczami wg algorytmu GDOI zgodnie z RFC 3547</w:t>
      </w:r>
      <w:r w:rsidR="00083E62">
        <w:rPr>
          <w:lang w:eastAsia="en-US"/>
        </w:rPr>
        <w:t>.</w:t>
      </w:r>
    </w:p>
    <w:p w14:paraId="3113C55D" w14:textId="0CEAC4DF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być </w:t>
      </w:r>
      <w:proofErr w:type="spellStart"/>
      <w:r>
        <w:rPr>
          <w:lang w:eastAsia="en-US"/>
        </w:rPr>
        <w:t>zarządzalne</w:t>
      </w:r>
      <w:proofErr w:type="spellEnd"/>
      <w:r>
        <w:rPr>
          <w:lang w:eastAsia="en-US"/>
        </w:rPr>
        <w:t xml:space="preserve"> za pomocą SNMPv3</w:t>
      </w:r>
      <w:r w:rsidR="00083E62">
        <w:rPr>
          <w:lang w:eastAsia="en-US"/>
        </w:rPr>
        <w:t>.</w:t>
      </w:r>
    </w:p>
    <w:p w14:paraId="5E8754B4" w14:textId="258F69DE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mieć możliwość eksportu statystyk ruchowych za pomocą protokołu </w:t>
      </w:r>
      <w:proofErr w:type="spellStart"/>
      <w:r>
        <w:rPr>
          <w:lang w:eastAsia="en-US"/>
        </w:rPr>
        <w:t>Neftflow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JFlow</w:t>
      </w:r>
      <w:proofErr w:type="spellEnd"/>
      <w:r>
        <w:rPr>
          <w:lang w:eastAsia="en-US"/>
        </w:rPr>
        <w:t xml:space="preserve"> lub odpowiednika</w:t>
      </w:r>
      <w:r w:rsidR="00083E62">
        <w:rPr>
          <w:lang w:eastAsia="en-US"/>
        </w:rPr>
        <w:t>.</w:t>
      </w:r>
    </w:p>
    <w:p w14:paraId="08C96804" w14:textId="09DD2EBC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Musi być konfigurowalne za pomocą interfejsu linii poleceń (ang. </w:t>
      </w:r>
      <w:proofErr w:type="spellStart"/>
      <w:r>
        <w:rPr>
          <w:lang w:eastAsia="en-US"/>
        </w:rPr>
        <w:t>Command</w:t>
      </w:r>
      <w:proofErr w:type="spellEnd"/>
      <w:r>
        <w:rPr>
          <w:lang w:eastAsia="en-US"/>
        </w:rPr>
        <w:t xml:space="preserve"> Line Interface - CLI)</w:t>
      </w:r>
      <w:r w:rsidR="00083E62">
        <w:rPr>
          <w:lang w:eastAsia="en-US"/>
        </w:rPr>
        <w:t>.</w:t>
      </w:r>
    </w:p>
    <w:p w14:paraId="31A82723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Plik konfiguracyjny urządzenia (w szczególności plik konfiguracji parametrów  routingu) musi pozwalać na edycję w trybie off-</w:t>
      </w:r>
      <w:proofErr w:type="spellStart"/>
      <w:r>
        <w:rPr>
          <w:lang w:eastAsia="en-US"/>
        </w:rPr>
        <w:t>line</w:t>
      </w:r>
      <w:proofErr w:type="spellEnd"/>
      <w:r>
        <w:rPr>
          <w:lang w:eastAsia="en-US"/>
        </w:rPr>
        <w:t>, tzn. musi być możliwość przeglądania i zmian konfiguracji w pliku tekstowym na dowolnym komputerze. Po zapisaniu konfiguracji w pamięci nieulotnej powinno być możliwe uruchomienie urządzenia z nowa konfiguracją. W pamięci nieulotnej musi być możliwość przechowywania dowolnej ilości plików konfiguracyjnych. Zmiany aktywnej konfiguracji muszą być widoczne natychmiast - nie dopuszcza się częściowych restartów urządzenia po dokonaniu zmian.</w:t>
      </w:r>
    </w:p>
    <w:p w14:paraId="1AF240B6" w14:textId="0556A7E9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Musi mieć możliwość montażu w szafie 19"</w:t>
      </w:r>
      <w:r w:rsidR="00083E62">
        <w:rPr>
          <w:lang w:eastAsia="en-US"/>
        </w:rPr>
        <w:t>.</w:t>
      </w:r>
    </w:p>
    <w:p w14:paraId="5AA9352C" w14:textId="68743F4D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mieć możliwość zasilania ze źródeł zmiennoprądowych 230V (zasilacza AC) oraz stałoprądowych (zasilacze DC)</w:t>
      </w:r>
      <w:r w:rsidR="00083E62">
        <w:rPr>
          <w:lang w:eastAsia="en-US"/>
        </w:rPr>
        <w:t>.</w:t>
      </w:r>
    </w:p>
    <w:p w14:paraId="2869B586" w14:textId="4EAD6CE0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posiadać wbudowany zasilacz umożliwiający zasilanie prądem przemiennym 230V</w:t>
      </w:r>
      <w:r w:rsidR="00083E62">
        <w:rPr>
          <w:lang w:eastAsia="en-US"/>
        </w:rPr>
        <w:t>.</w:t>
      </w:r>
    </w:p>
    <w:p w14:paraId="7A6595AA" w14:textId="6E36A989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Urządzenie musi umożliwiać doprowadzenie zasilania do portów Ethernet (tzw. </w:t>
      </w:r>
      <w:proofErr w:type="spellStart"/>
      <w:r>
        <w:rPr>
          <w:lang w:eastAsia="en-US"/>
        </w:rPr>
        <w:t>inline</w:t>
      </w:r>
      <w:proofErr w:type="spellEnd"/>
      <w:r>
        <w:rPr>
          <w:lang w:eastAsia="en-US"/>
        </w:rPr>
        <w:t xml:space="preserve">­ </w:t>
      </w:r>
      <w:proofErr w:type="spellStart"/>
      <w:r>
        <w:rPr>
          <w:lang w:eastAsia="en-US"/>
        </w:rPr>
        <w:t>power</w:t>
      </w:r>
      <w:proofErr w:type="spellEnd"/>
      <w:r>
        <w:rPr>
          <w:lang w:eastAsia="en-US"/>
        </w:rPr>
        <w:t>) - w modułach sieciowych dostępnych do urządzenia</w:t>
      </w:r>
      <w:r w:rsidR="00083E62">
        <w:rPr>
          <w:lang w:eastAsia="en-US"/>
        </w:rPr>
        <w:t>.</w:t>
      </w:r>
    </w:p>
    <w:p w14:paraId="262B9F9C" w14:textId="4212D6A5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Urządzenie musi mieć możliwość instalacji zewnętrznego zasilacza redundantnego</w:t>
      </w:r>
      <w:r w:rsidR="00083E62">
        <w:rPr>
          <w:lang w:eastAsia="en-US"/>
        </w:rPr>
        <w:t>.</w:t>
      </w:r>
    </w:p>
    <w:p w14:paraId="7296D918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Dostarczane urządzenie musi być objęte min. 36-miesięcznym (3 lata) wsparciem technicznym producenta urządzenia. Zamawiający wymaga aby wsparcie było  świadczone na następującym poziomie:</w:t>
      </w:r>
    </w:p>
    <w:p w14:paraId="20135B1E" w14:textId="284C8C52" w:rsidR="003F3CAA" w:rsidRDefault="00083E62" w:rsidP="00D7237E">
      <w:pPr>
        <w:pStyle w:val="Akapitzlist2"/>
        <w:widowControl w:val="0"/>
        <w:numPr>
          <w:ilvl w:val="1"/>
          <w:numId w:val="53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zgłaszanie </w:t>
      </w:r>
      <w:r w:rsidR="003F3CAA">
        <w:rPr>
          <w:lang w:eastAsia="en-US"/>
        </w:rPr>
        <w:t>uszkodzenia, awarii, błędu w dni robocze w godzinach pracy Zamawiającego (8-16)</w:t>
      </w:r>
      <w:r>
        <w:rPr>
          <w:lang w:eastAsia="en-US"/>
        </w:rPr>
        <w:t>,</w:t>
      </w:r>
    </w:p>
    <w:p w14:paraId="219B48DF" w14:textId="1BAFE914" w:rsidR="003F3CAA" w:rsidRDefault="00083E62" w:rsidP="00D7237E">
      <w:pPr>
        <w:pStyle w:val="Akapitzlist2"/>
        <w:widowControl w:val="0"/>
        <w:numPr>
          <w:ilvl w:val="1"/>
          <w:numId w:val="53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wymiana </w:t>
      </w:r>
      <w:r w:rsidR="003F3CAA">
        <w:rPr>
          <w:lang w:eastAsia="en-US"/>
        </w:rPr>
        <w:t>urządzenia na następny dzień roboczy (NBD) po rozpoznaniu uszkodzenia, awarii, błędu w wyniku zgłoszenia przez Zamawiającego</w:t>
      </w:r>
      <w:r>
        <w:rPr>
          <w:lang w:eastAsia="en-US"/>
        </w:rPr>
        <w:t>,</w:t>
      </w:r>
      <w:r w:rsidR="003F3CAA">
        <w:rPr>
          <w:lang w:eastAsia="en-US"/>
        </w:rPr>
        <w:t xml:space="preserve">  </w:t>
      </w:r>
    </w:p>
    <w:p w14:paraId="5D47449D" w14:textId="468D5C16" w:rsidR="003F3CAA" w:rsidRDefault="00083E62" w:rsidP="00D7237E">
      <w:pPr>
        <w:pStyle w:val="Akapitzlist2"/>
        <w:widowControl w:val="0"/>
        <w:numPr>
          <w:ilvl w:val="1"/>
          <w:numId w:val="53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lastRenderedPageBreak/>
        <w:t xml:space="preserve">nieograniczony </w:t>
      </w:r>
      <w:r w:rsidR="003F3CAA">
        <w:rPr>
          <w:lang w:eastAsia="en-US"/>
        </w:rPr>
        <w:t>dostęp (24 godziny na dobę, 7 dni w tygodniu) do dedykowanej przez producenta urządzenia strony pozwalający na uzyskanie pomocy technicznej, aktualizacje i uaktualnienia oprogramowania.</w:t>
      </w:r>
    </w:p>
    <w:p w14:paraId="12201E51" w14:textId="77777777" w:rsidR="003F3CAA" w:rsidRDefault="003F3CAA" w:rsidP="00D7237E">
      <w:pPr>
        <w:pStyle w:val="Akapitzlist2"/>
        <w:widowControl w:val="0"/>
        <w:numPr>
          <w:ilvl w:val="0"/>
          <w:numId w:val="26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Dostarczyć oprogramowanie producenta, posiadające następujące funkcjonalności:</w:t>
      </w:r>
    </w:p>
    <w:p w14:paraId="7537D6C0" w14:textId="38129E32" w:rsidR="003F3CAA" w:rsidRDefault="00083E62" w:rsidP="00D7237E">
      <w:pPr>
        <w:pStyle w:val="Akapitzlist2"/>
        <w:widowControl w:val="0"/>
        <w:numPr>
          <w:ilvl w:val="0"/>
          <w:numId w:val="5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monitoring </w:t>
      </w:r>
      <w:r w:rsidR="003F3CAA">
        <w:rPr>
          <w:lang w:eastAsia="en-US"/>
        </w:rPr>
        <w:t>sieci</w:t>
      </w:r>
      <w:r>
        <w:rPr>
          <w:lang w:eastAsia="en-US"/>
        </w:rPr>
        <w:t>,</w:t>
      </w:r>
      <w:r w:rsidR="003F3CAA">
        <w:rPr>
          <w:lang w:eastAsia="en-US"/>
        </w:rPr>
        <w:t xml:space="preserve"> </w:t>
      </w:r>
    </w:p>
    <w:p w14:paraId="7A366EF8" w14:textId="3D4BB4B6" w:rsidR="003F3CAA" w:rsidRDefault="00083E62" w:rsidP="00D7237E">
      <w:pPr>
        <w:pStyle w:val="Akapitzlist2"/>
        <w:widowControl w:val="0"/>
        <w:numPr>
          <w:ilvl w:val="0"/>
          <w:numId w:val="5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proaktywne </w:t>
      </w:r>
      <w:r w:rsidR="003F3CAA">
        <w:rPr>
          <w:lang w:eastAsia="en-US"/>
        </w:rPr>
        <w:t>powiadamianie o potencjalnych zagrożeniach, alerty i ostrzeżenia</w:t>
      </w:r>
      <w:r>
        <w:rPr>
          <w:lang w:eastAsia="en-US"/>
        </w:rPr>
        <w:t>,</w:t>
      </w:r>
    </w:p>
    <w:p w14:paraId="154C1D9A" w14:textId="1C608E13" w:rsidR="003F3CAA" w:rsidRDefault="00083E62" w:rsidP="00D7237E">
      <w:pPr>
        <w:pStyle w:val="Akapitzlist2"/>
        <w:widowControl w:val="0"/>
        <w:numPr>
          <w:ilvl w:val="0"/>
          <w:numId w:val="5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raportowanie </w:t>
      </w:r>
      <w:r w:rsidR="003F3CAA">
        <w:rPr>
          <w:lang w:eastAsia="en-US"/>
        </w:rPr>
        <w:t>informacji o posiadanych licencjach i wsparciu technicznym producenta wraz z ich czasem wygaśnięcia</w:t>
      </w:r>
      <w:r>
        <w:rPr>
          <w:lang w:eastAsia="en-US"/>
        </w:rPr>
        <w:t>,</w:t>
      </w:r>
    </w:p>
    <w:p w14:paraId="24185A04" w14:textId="3F372E38" w:rsidR="003F3CAA" w:rsidRDefault="00083E62" w:rsidP="00D7237E">
      <w:pPr>
        <w:pStyle w:val="Akapitzlist2"/>
        <w:widowControl w:val="0"/>
        <w:numPr>
          <w:ilvl w:val="0"/>
          <w:numId w:val="5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archiwum </w:t>
      </w:r>
      <w:r w:rsidR="003F3CAA">
        <w:rPr>
          <w:lang w:eastAsia="en-US"/>
        </w:rPr>
        <w:t>konfiguracji urządzeń</w:t>
      </w:r>
      <w:r>
        <w:rPr>
          <w:lang w:eastAsia="en-US"/>
        </w:rPr>
        <w:t>.</w:t>
      </w:r>
    </w:p>
    <w:p w14:paraId="6CD4106F" w14:textId="77777777" w:rsidR="00AA43DF" w:rsidRDefault="00AA43DF" w:rsidP="00D7237E">
      <w:pPr>
        <w:pStyle w:val="Akapitzlist2"/>
        <w:widowControl w:val="0"/>
        <w:spacing w:line="276" w:lineRule="auto"/>
        <w:ind w:left="567" w:firstLine="0"/>
        <w:rPr>
          <w:lang w:eastAsia="en-US"/>
        </w:rPr>
      </w:pPr>
    </w:p>
    <w:p w14:paraId="1E8751B6" w14:textId="10292F89" w:rsidR="00AA43DF" w:rsidRPr="00AA43DF" w:rsidRDefault="00AA43DF" w:rsidP="00D7237E">
      <w:pPr>
        <w:pStyle w:val="Nagwek2"/>
        <w:spacing w:line="276" w:lineRule="auto"/>
      </w:pPr>
      <w:r w:rsidRPr="00AA43DF">
        <w:t xml:space="preserve">Zamawiający wymaga dostarczenia </w:t>
      </w:r>
      <w:r w:rsidR="00214733">
        <w:t>12</w:t>
      </w:r>
      <w:r w:rsidRPr="00AA43DF">
        <w:t xml:space="preserve"> przełączników sieciowych</w:t>
      </w:r>
      <w:r w:rsidR="00C8702B">
        <w:t>, z których każdy musi spełniać następujące minimalne wymagania</w:t>
      </w:r>
      <w:r w:rsidRPr="00AA43DF">
        <w:t>:</w:t>
      </w:r>
    </w:p>
    <w:p w14:paraId="4ADF0167" w14:textId="60A1A981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być dedykowanym urządzeniem sieciowym o wysokości 1U przystosowanym do montowania w szafie </w:t>
      </w:r>
      <w:proofErr w:type="spellStart"/>
      <w:r w:rsidRPr="00D60208">
        <w:rPr>
          <w:lang w:eastAsia="en-US"/>
        </w:rPr>
        <w:t>rack</w:t>
      </w:r>
      <w:proofErr w:type="spellEnd"/>
      <w:r w:rsidRPr="00D60208">
        <w:rPr>
          <w:lang w:eastAsia="en-US"/>
        </w:rPr>
        <w:t>.</w:t>
      </w:r>
      <w:r w:rsidR="0091636C">
        <w:rPr>
          <w:lang w:eastAsia="en-US"/>
        </w:rPr>
        <w:t xml:space="preserve"> Zamawiający wymaga dostarczenia wszystkich elementów do montażu w szafie </w:t>
      </w:r>
      <w:proofErr w:type="spellStart"/>
      <w:r w:rsidR="0091636C">
        <w:rPr>
          <w:lang w:eastAsia="en-US"/>
        </w:rPr>
        <w:t>rack</w:t>
      </w:r>
      <w:proofErr w:type="spellEnd"/>
      <w:r w:rsidR="0091636C">
        <w:rPr>
          <w:lang w:eastAsia="en-US"/>
        </w:rPr>
        <w:t>.</w:t>
      </w:r>
    </w:p>
    <w:p w14:paraId="52C306C0" w14:textId="71768622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posiadać co najmniej 48 portów </w:t>
      </w:r>
      <w:proofErr w:type="spellStart"/>
      <w:r w:rsidR="005E2DE4">
        <w:rPr>
          <w:lang w:eastAsia="en-US"/>
        </w:rPr>
        <w:t>Giga</w:t>
      </w:r>
      <w:r w:rsidRPr="00D60208">
        <w:rPr>
          <w:lang w:eastAsia="en-US"/>
        </w:rPr>
        <w:t>Ethernet</w:t>
      </w:r>
      <w:proofErr w:type="spellEnd"/>
      <w:r w:rsidRPr="00D60208">
        <w:rPr>
          <w:lang w:eastAsia="en-US"/>
        </w:rPr>
        <w:t xml:space="preserve"> 10/100/1000 Auto-MDI/MDIX oraz </w:t>
      </w:r>
      <w:r w:rsidR="005E2DE4">
        <w:rPr>
          <w:lang w:eastAsia="en-US"/>
        </w:rPr>
        <w:t xml:space="preserve">co najmniej </w:t>
      </w:r>
      <w:r w:rsidRPr="00D60208">
        <w:rPr>
          <w:lang w:eastAsia="en-US"/>
        </w:rPr>
        <w:t>4 wbudowane porty 40 Gigabit Ethernet QSFP+.</w:t>
      </w:r>
      <w:r w:rsidR="005E2DE4">
        <w:rPr>
          <w:lang w:eastAsia="en-US"/>
        </w:rPr>
        <w:t xml:space="preserve"> </w:t>
      </w:r>
      <w:r w:rsidRPr="00D60208">
        <w:rPr>
          <w:lang w:eastAsia="en-US"/>
        </w:rPr>
        <w:t xml:space="preserve">Przełącznik musi posiadać </w:t>
      </w:r>
      <w:r w:rsidR="005E2DE4">
        <w:rPr>
          <w:lang w:eastAsia="en-US"/>
        </w:rPr>
        <w:t xml:space="preserve">co najmniej </w:t>
      </w:r>
      <w:r w:rsidRPr="00D60208">
        <w:rPr>
          <w:lang w:eastAsia="en-US"/>
        </w:rPr>
        <w:t xml:space="preserve">4 porty </w:t>
      </w:r>
      <w:proofErr w:type="spellStart"/>
      <w:r w:rsidRPr="00D60208">
        <w:rPr>
          <w:lang w:eastAsia="en-US"/>
        </w:rPr>
        <w:t>uplink</w:t>
      </w:r>
      <w:proofErr w:type="spellEnd"/>
      <w:r w:rsidRPr="00D60208">
        <w:rPr>
          <w:lang w:eastAsia="en-US"/>
        </w:rPr>
        <w:t xml:space="preserve"> </w:t>
      </w:r>
      <w:r w:rsidR="005E2DE4">
        <w:rPr>
          <w:lang w:eastAsia="en-US"/>
        </w:rPr>
        <w:t xml:space="preserve">definiowane przez moduły, </w:t>
      </w:r>
      <w:r w:rsidRPr="00D60208">
        <w:rPr>
          <w:lang w:eastAsia="en-US"/>
        </w:rPr>
        <w:t xml:space="preserve">obsługujące wkładki 1 Gigabit Ethernet </w:t>
      </w:r>
      <w:r w:rsidR="005E2DE4">
        <w:rPr>
          <w:lang w:eastAsia="en-US"/>
        </w:rPr>
        <w:t xml:space="preserve">SFP oraz </w:t>
      </w:r>
      <w:r w:rsidRPr="00D60208">
        <w:rPr>
          <w:lang w:eastAsia="en-US"/>
        </w:rPr>
        <w:t xml:space="preserve">10 Gigabit Ethernet  SFP+. Wszystkie porty </w:t>
      </w:r>
      <w:r w:rsidR="005E2DE4">
        <w:rPr>
          <w:lang w:eastAsia="en-US"/>
        </w:rPr>
        <w:t xml:space="preserve">wbudowane w przełącznik </w:t>
      </w:r>
      <w:r w:rsidRPr="00D60208">
        <w:rPr>
          <w:lang w:eastAsia="en-US"/>
        </w:rPr>
        <w:t xml:space="preserve">muszą być aktywne po wyposażeniu przełącznika w moduł </w:t>
      </w:r>
      <w:proofErr w:type="spellStart"/>
      <w:r w:rsidRPr="00D60208">
        <w:rPr>
          <w:lang w:eastAsia="en-US"/>
        </w:rPr>
        <w:t>uplink</w:t>
      </w:r>
      <w:proofErr w:type="spellEnd"/>
      <w:r w:rsidRPr="00D60208">
        <w:rPr>
          <w:lang w:eastAsia="en-US"/>
        </w:rPr>
        <w:t xml:space="preserve">. </w:t>
      </w:r>
    </w:p>
    <w:p w14:paraId="24D35B93" w14:textId="46AF0DB8" w:rsidR="005E2DE4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>Przełącznik musi umożliwiać stworzenie stosu</w:t>
      </w:r>
      <w:r w:rsidR="005E2DE4">
        <w:rPr>
          <w:lang w:eastAsia="en-US"/>
        </w:rPr>
        <w:t xml:space="preserve"> przełączników:</w:t>
      </w:r>
    </w:p>
    <w:p w14:paraId="60477695" w14:textId="17115332" w:rsidR="005E2DE4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 xml:space="preserve">liczącego </w:t>
      </w:r>
      <w:r w:rsidR="005E2DE4">
        <w:rPr>
          <w:lang w:eastAsia="en-US"/>
        </w:rPr>
        <w:t xml:space="preserve">co najmniej </w:t>
      </w:r>
      <w:r w:rsidRPr="00D60208">
        <w:rPr>
          <w:lang w:eastAsia="en-US"/>
        </w:rPr>
        <w:t>10 urządzeń</w:t>
      </w:r>
      <w:r w:rsidR="005E2DE4">
        <w:rPr>
          <w:lang w:eastAsia="en-US"/>
        </w:rPr>
        <w:t>, połączone w topologii pierścienia (ring)</w:t>
      </w:r>
      <w:r w:rsidRPr="00D60208">
        <w:rPr>
          <w:lang w:eastAsia="en-US"/>
        </w:rPr>
        <w:t xml:space="preserve">. Do łączenia </w:t>
      </w:r>
      <w:r w:rsidR="005E2DE4">
        <w:rPr>
          <w:lang w:eastAsia="en-US"/>
        </w:rPr>
        <w:t xml:space="preserve">urządzeń </w:t>
      </w:r>
      <w:r w:rsidRPr="00D60208">
        <w:rPr>
          <w:lang w:eastAsia="en-US"/>
        </w:rPr>
        <w:t xml:space="preserve">w stos muszą być zastosowane połączenia o prędkości co najmniej 40 </w:t>
      </w:r>
      <w:proofErr w:type="spellStart"/>
      <w:r w:rsidRPr="00D60208">
        <w:rPr>
          <w:lang w:eastAsia="en-US"/>
        </w:rPr>
        <w:t>Gb</w:t>
      </w:r>
      <w:proofErr w:type="spellEnd"/>
      <w:r w:rsidRPr="00D60208">
        <w:rPr>
          <w:lang w:eastAsia="en-US"/>
        </w:rPr>
        <w:t>/s</w:t>
      </w:r>
      <w:r w:rsidR="00C8702B">
        <w:rPr>
          <w:lang w:eastAsia="en-US"/>
        </w:rPr>
        <w:t>;</w:t>
      </w:r>
      <w:r w:rsidR="00C8702B" w:rsidRPr="00D60208">
        <w:rPr>
          <w:lang w:eastAsia="en-US"/>
        </w:rPr>
        <w:t xml:space="preserve"> </w:t>
      </w:r>
    </w:p>
    <w:p w14:paraId="1EE6E352" w14:textId="4357CC1F" w:rsidR="009D3B8D" w:rsidRDefault="005E2DE4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>
        <w:rPr>
          <w:lang w:eastAsia="en-US"/>
        </w:rPr>
        <w:t>liczącego co najmniej 5 urządzeń, połączone w technologii siatki (</w:t>
      </w:r>
      <w:proofErr w:type="spellStart"/>
      <w:r>
        <w:rPr>
          <w:lang w:eastAsia="en-US"/>
        </w:rPr>
        <w:t>full-mesh</w:t>
      </w:r>
      <w:proofErr w:type="spellEnd"/>
      <w:r w:rsidR="00227615">
        <w:rPr>
          <w:lang w:eastAsia="en-US"/>
        </w:rPr>
        <w:t xml:space="preserve"> – każdy z każdym</w:t>
      </w:r>
      <w:r>
        <w:rPr>
          <w:lang w:eastAsia="en-US"/>
        </w:rPr>
        <w:t>),</w:t>
      </w:r>
      <w:r w:rsidR="00227615">
        <w:rPr>
          <w:lang w:eastAsia="en-US"/>
        </w:rPr>
        <w:t xml:space="preserve"> </w:t>
      </w:r>
      <w:r w:rsidR="00C8702B">
        <w:rPr>
          <w:lang w:eastAsia="en-US"/>
        </w:rPr>
        <w:t>d</w:t>
      </w:r>
      <w:r w:rsidR="00C8702B" w:rsidRPr="008304BC">
        <w:rPr>
          <w:lang w:eastAsia="en-US"/>
        </w:rPr>
        <w:t xml:space="preserve">o </w:t>
      </w:r>
      <w:r w:rsidR="00227615" w:rsidRPr="008304BC">
        <w:rPr>
          <w:lang w:eastAsia="en-US"/>
        </w:rPr>
        <w:t xml:space="preserve">łączenia </w:t>
      </w:r>
      <w:r w:rsidR="00227615">
        <w:rPr>
          <w:lang w:eastAsia="en-US"/>
        </w:rPr>
        <w:t xml:space="preserve">urządzeń </w:t>
      </w:r>
      <w:r w:rsidR="00227615" w:rsidRPr="008304BC">
        <w:rPr>
          <w:lang w:eastAsia="en-US"/>
        </w:rPr>
        <w:t xml:space="preserve">w stos muszą być zastosowane połączenia o prędkości co najmniej 40 </w:t>
      </w:r>
      <w:proofErr w:type="spellStart"/>
      <w:r w:rsidR="00227615" w:rsidRPr="008304BC">
        <w:rPr>
          <w:lang w:eastAsia="en-US"/>
        </w:rPr>
        <w:t>Gb</w:t>
      </w:r>
      <w:proofErr w:type="spellEnd"/>
      <w:r w:rsidR="00227615" w:rsidRPr="008304BC">
        <w:rPr>
          <w:lang w:eastAsia="en-US"/>
        </w:rPr>
        <w:t>/s.</w:t>
      </w:r>
    </w:p>
    <w:p w14:paraId="396EBA7C" w14:textId="339EBA67" w:rsidR="00630E3B" w:rsidRPr="002237BF" w:rsidRDefault="00630E3B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>
        <w:rPr>
          <w:lang w:eastAsia="en-US"/>
        </w:rPr>
        <w:t xml:space="preserve">Zamawiający wymaga dostarczenia </w:t>
      </w:r>
      <w:r w:rsidR="002259A6">
        <w:rPr>
          <w:lang w:eastAsia="en-US"/>
        </w:rPr>
        <w:t>przewodów do łączenia przełączników w stos o długości co najmniej 3 m.</w:t>
      </w:r>
    </w:p>
    <w:p w14:paraId="1AAB8607" w14:textId="77777777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Stos musi być odporny na awarie, tzn. przełącznik kontrolujący pracę stosu (master) musi być automatycznie zastąpiony przełącznikiem pełniącym rolę </w:t>
      </w:r>
      <w:proofErr w:type="spellStart"/>
      <w:r w:rsidRPr="00D60208">
        <w:rPr>
          <w:lang w:eastAsia="en-US"/>
        </w:rPr>
        <w:t>backup’u</w:t>
      </w:r>
      <w:proofErr w:type="spellEnd"/>
      <w:r w:rsidRPr="00D60208">
        <w:rPr>
          <w:lang w:eastAsia="en-US"/>
        </w:rPr>
        <w:t xml:space="preserve"> – wybór przełącznika backup nie może odbywać się w momencie awarii przełącznika master.</w:t>
      </w:r>
    </w:p>
    <w:p w14:paraId="11763608" w14:textId="77777777" w:rsidR="00227615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posiadać wymienny zasilacz AC. Przełącznik musi być wyposażony w wewnętrzny redundantny zasilacz. Urządzenie musi posiadać co najmniej 2 moduły wentylacji. Zarówno zasilacz, jak i moduł wentylacji muszą posiadać możliwość wymiany podczas pracy urządzenia (hot </w:t>
      </w:r>
      <w:proofErr w:type="spellStart"/>
      <w:r w:rsidRPr="00D60208">
        <w:rPr>
          <w:lang w:eastAsia="en-US"/>
        </w:rPr>
        <w:t>swap</w:t>
      </w:r>
      <w:proofErr w:type="spellEnd"/>
      <w:r w:rsidRPr="00D60208">
        <w:rPr>
          <w:lang w:eastAsia="en-US"/>
        </w:rPr>
        <w:t xml:space="preserve">). </w:t>
      </w:r>
    </w:p>
    <w:p w14:paraId="414167BA" w14:textId="02D4D42C" w:rsidR="009D3B8D" w:rsidRPr="002237BF" w:rsidRDefault="00227615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>
        <w:rPr>
          <w:lang w:eastAsia="en-US"/>
        </w:rPr>
        <w:t xml:space="preserve">Przełącznik </w:t>
      </w:r>
      <w:r w:rsidR="009D3B8D" w:rsidRPr="00D60208">
        <w:rPr>
          <w:lang w:eastAsia="en-US"/>
        </w:rPr>
        <w:t xml:space="preserve">musi posiadać panel </w:t>
      </w:r>
      <w:r>
        <w:rPr>
          <w:lang w:eastAsia="en-US"/>
        </w:rPr>
        <w:t xml:space="preserve">kontrolny </w:t>
      </w:r>
      <w:r w:rsidR="009D3B8D" w:rsidRPr="00D60208">
        <w:rPr>
          <w:lang w:eastAsia="en-US"/>
        </w:rPr>
        <w:t>z przyciskami, pozwalający na wykonywanie podstawowych czynności związanych z zarządzaniem (adresacja IP, reset)</w:t>
      </w:r>
      <w:r>
        <w:rPr>
          <w:lang w:eastAsia="en-US"/>
        </w:rPr>
        <w:t>, dopuszcza się użycie wbudowanego w przełącznik, ekranu LCD</w:t>
      </w:r>
      <w:r w:rsidR="009D3B8D" w:rsidRPr="00D60208">
        <w:rPr>
          <w:lang w:eastAsia="en-US"/>
        </w:rPr>
        <w:t>.</w:t>
      </w:r>
    </w:p>
    <w:p w14:paraId="0535125B" w14:textId="77777777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>Przełącznik musi być wyposażony w port konsoli oraz dedykowany interfejs Ethernet do zarządzania OOB (out-of-band).</w:t>
      </w:r>
    </w:p>
    <w:p w14:paraId="600DE0FB" w14:textId="5703B30E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być wyposażony </w:t>
      </w:r>
      <w:r w:rsidR="00227615">
        <w:rPr>
          <w:lang w:eastAsia="en-US"/>
        </w:rPr>
        <w:t>w co najmniej</w:t>
      </w:r>
      <w:r w:rsidRPr="00D60208">
        <w:rPr>
          <w:lang w:eastAsia="en-US"/>
        </w:rPr>
        <w:t xml:space="preserve"> 2 GB pamięci Flash oraz 2 GB pamięci </w:t>
      </w:r>
      <w:r w:rsidRPr="00D60208">
        <w:rPr>
          <w:lang w:eastAsia="en-US"/>
        </w:rPr>
        <w:lastRenderedPageBreak/>
        <w:t>DRAM.</w:t>
      </w:r>
    </w:p>
    <w:p w14:paraId="0F7CF8AB" w14:textId="5C3E1AA0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Zarządzanie urządzeniem musi odbywać się za pośrednictwem interfejsu linii komend (CLI) przez port konsoli, telnet, </w:t>
      </w:r>
      <w:proofErr w:type="spellStart"/>
      <w:r w:rsidRPr="00D60208">
        <w:rPr>
          <w:lang w:eastAsia="en-US"/>
        </w:rPr>
        <w:t>ssh</w:t>
      </w:r>
      <w:proofErr w:type="spellEnd"/>
      <w:r w:rsidRPr="00D60208">
        <w:rPr>
          <w:lang w:eastAsia="en-US"/>
        </w:rPr>
        <w:t>,</w:t>
      </w:r>
      <w:r w:rsidR="00227615">
        <w:rPr>
          <w:lang w:eastAsia="en-US"/>
        </w:rPr>
        <w:t xml:space="preserve"> oraz </w:t>
      </w:r>
      <w:r w:rsidRPr="00D60208">
        <w:rPr>
          <w:lang w:eastAsia="en-US"/>
        </w:rPr>
        <w:t>także za pośrednictwem interfejsu WWW.</w:t>
      </w:r>
    </w:p>
    <w:p w14:paraId="1E00A210" w14:textId="5219B976" w:rsidR="00227615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>Wydajność przełączania w warstwie 2</w:t>
      </w:r>
      <w:r w:rsidR="00227615">
        <w:rPr>
          <w:lang w:eastAsia="en-US"/>
        </w:rPr>
        <w:t xml:space="preserve"> modelu ISO/OSI</w:t>
      </w:r>
      <w:r w:rsidRPr="00D60208">
        <w:rPr>
          <w:lang w:eastAsia="en-US"/>
        </w:rPr>
        <w:t xml:space="preserve"> </w:t>
      </w:r>
      <w:r w:rsidR="002259A6">
        <w:rPr>
          <w:lang w:eastAsia="en-US"/>
        </w:rPr>
        <w:t xml:space="preserve">o wartości co najmniej </w:t>
      </w:r>
      <w:r w:rsidRPr="00D60208">
        <w:rPr>
          <w:lang w:eastAsia="en-US"/>
        </w:rPr>
        <w:t xml:space="preserve">496 </w:t>
      </w:r>
      <w:proofErr w:type="spellStart"/>
      <w:r w:rsidRPr="00D60208">
        <w:rPr>
          <w:lang w:eastAsia="en-US"/>
        </w:rPr>
        <w:t>Gb</w:t>
      </w:r>
      <w:proofErr w:type="spellEnd"/>
      <w:r w:rsidRPr="00D60208">
        <w:rPr>
          <w:lang w:eastAsia="en-US"/>
        </w:rPr>
        <w:t xml:space="preserve">/s i 365 milionów pakietów na sekundę. </w:t>
      </w:r>
    </w:p>
    <w:p w14:paraId="485C78C9" w14:textId="2F846ABC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</w:t>
      </w:r>
      <w:r w:rsidR="00227615">
        <w:rPr>
          <w:lang w:eastAsia="en-US"/>
        </w:rPr>
        <w:t xml:space="preserve">musi obsługiwać co najmniej </w:t>
      </w:r>
      <w:r w:rsidRPr="00D60208">
        <w:rPr>
          <w:lang w:eastAsia="en-US"/>
        </w:rPr>
        <w:t>64 000 adresów MAC.</w:t>
      </w:r>
    </w:p>
    <w:p w14:paraId="1E92877F" w14:textId="77777777" w:rsidR="009D3B8D" w:rsidRPr="002237BF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>Przełącznik musi obsługiwać ramki Jumbo (9216 bajtów).</w:t>
      </w:r>
    </w:p>
    <w:p w14:paraId="05FF7901" w14:textId="3DF362A5" w:rsidR="00227615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obsługiwać sieci VLAN zgodne z IEEE 802.1q w ilości </w:t>
      </w:r>
      <w:r w:rsidR="00227615">
        <w:rPr>
          <w:lang w:eastAsia="en-US"/>
        </w:rPr>
        <w:t>co najmniej</w:t>
      </w:r>
      <w:r w:rsidRPr="00D60208">
        <w:rPr>
          <w:lang w:eastAsia="en-US"/>
        </w:rPr>
        <w:t xml:space="preserve"> 4000. </w:t>
      </w:r>
    </w:p>
    <w:p w14:paraId="7085B970" w14:textId="77777777" w:rsidR="00227615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obsługiwać mechanizm Q-in-Q (802.1ad). </w:t>
      </w:r>
    </w:p>
    <w:p w14:paraId="7664C9C2" w14:textId="7FDBA52D" w:rsidR="009D3B8D" w:rsidRPr="002237BF" w:rsidRDefault="00227615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wspierać protokół MVRP.</w:t>
      </w:r>
    </w:p>
    <w:p w14:paraId="068BA262" w14:textId="77777777" w:rsidR="00227615" w:rsidRDefault="00227615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763A3"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obsługiwać agregowanie połączeń zgodne z IEEE 802.3ad</w:t>
      </w:r>
      <w:r>
        <w:rPr>
          <w:lang w:eastAsia="en-US"/>
        </w:rPr>
        <w:t>:</w:t>
      </w:r>
    </w:p>
    <w:p w14:paraId="534D7597" w14:textId="77777777" w:rsidR="00227615" w:rsidRDefault="00227615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>
        <w:rPr>
          <w:lang w:eastAsia="en-US"/>
        </w:rPr>
        <w:t xml:space="preserve">co najmniej </w:t>
      </w:r>
      <w:r w:rsidR="009D3B8D" w:rsidRPr="00D60208">
        <w:rPr>
          <w:lang w:eastAsia="en-US"/>
        </w:rPr>
        <w:t xml:space="preserve">128 grupy LAG, </w:t>
      </w:r>
    </w:p>
    <w:p w14:paraId="139D0147" w14:textId="367BFFE3" w:rsidR="009D3B8D" w:rsidRPr="002237BF" w:rsidRDefault="00227615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>
        <w:rPr>
          <w:lang w:eastAsia="en-US"/>
        </w:rPr>
        <w:t xml:space="preserve">co najmniej </w:t>
      </w:r>
      <w:r w:rsidR="009D3B8D" w:rsidRPr="00D60208">
        <w:rPr>
          <w:lang w:eastAsia="en-US"/>
        </w:rPr>
        <w:t xml:space="preserve">16 portów w grupie. </w:t>
      </w:r>
    </w:p>
    <w:p w14:paraId="4E147637" w14:textId="77777777" w:rsidR="00227615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>Przełącznik musi obsługiwać protokół</w:t>
      </w:r>
      <w:r w:rsidR="00227615">
        <w:rPr>
          <w:lang w:eastAsia="en-US"/>
        </w:rPr>
        <w:t>:</w:t>
      </w:r>
    </w:p>
    <w:p w14:paraId="05E1714D" w14:textId="77777777" w:rsidR="00227615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Spanning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Tree</w:t>
      </w:r>
      <w:proofErr w:type="spellEnd"/>
      <w:r w:rsidRPr="00D60208">
        <w:rPr>
          <w:lang w:eastAsia="en-US"/>
        </w:rPr>
        <w:t xml:space="preserve"> i </w:t>
      </w:r>
      <w:proofErr w:type="spellStart"/>
      <w:r w:rsidRPr="00D60208">
        <w:rPr>
          <w:lang w:eastAsia="en-US"/>
        </w:rPr>
        <w:t>Rapid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Spannig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Tree</w:t>
      </w:r>
      <w:proofErr w:type="spellEnd"/>
      <w:r w:rsidRPr="00D60208">
        <w:rPr>
          <w:lang w:eastAsia="en-US"/>
        </w:rPr>
        <w:t>, zgodnie z IEEE 802.1D-2004,</w:t>
      </w:r>
    </w:p>
    <w:p w14:paraId="0946C68E" w14:textId="661ADC5D" w:rsidR="009D3B8D" w:rsidRPr="002237BF" w:rsidRDefault="00227615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>
        <w:rPr>
          <w:lang w:eastAsia="en-US"/>
        </w:rPr>
        <w:t xml:space="preserve"> </w:t>
      </w:r>
      <w:proofErr w:type="spellStart"/>
      <w:r w:rsidR="009D3B8D" w:rsidRPr="00D60208">
        <w:rPr>
          <w:lang w:eastAsia="en-US"/>
        </w:rPr>
        <w:t>Multiple</w:t>
      </w:r>
      <w:proofErr w:type="spellEnd"/>
      <w:r w:rsidR="009D3B8D" w:rsidRPr="00D60208">
        <w:rPr>
          <w:lang w:eastAsia="en-US"/>
        </w:rPr>
        <w:t xml:space="preserve"> </w:t>
      </w:r>
      <w:proofErr w:type="spellStart"/>
      <w:r w:rsidR="009D3B8D" w:rsidRPr="00D60208">
        <w:rPr>
          <w:lang w:eastAsia="en-US"/>
        </w:rPr>
        <w:t>Spanning</w:t>
      </w:r>
      <w:proofErr w:type="spellEnd"/>
      <w:r w:rsidR="009D3B8D" w:rsidRPr="00D60208">
        <w:rPr>
          <w:lang w:eastAsia="en-US"/>
        </w:rPr>
        <w:t xml:space="preserve"> </w:t>
      </w:r>
      <w:proofErr w:type="spellStart"/>
      <w:r w:rsidR="009D3B8D" w:rsidRPr="00D60208">
        <w:rPr>
          <w:lang w:eastAsia="en-US"/>
        </w:rPr>
        <w:t>Tree</w:t>
      </w:r>
      <w:proofErr w:type="spellEnd"/>
      <w:r w:rsidR="009D3B8D" w:rsidRPr="00D60208">
        <w:rPr>
          <w:lang w:eastAsia="en-US"/>
        </w:rPr>
        <w:t xml:space="preserve"> zgodnie z IEEE 802.1Q-2003 (</w:t>
      </w:r>
      <w:r>
        <w:rPr>
          <w:lang w:eastAsia="en-US"/>
        </w:rPr>
        <w:t xml:space="preserve">co najmniej </w:t>
      </w:r>
      <w:r w:rsidR="009D3B8D" w:rsidRPr="00D60208">
        <w:rPr>
          <w:lang w:eastAsia="en-US"/>
        </w:rPr>
        <w:t xml:space="preserve"> 64 instancje MSTP).</w:t>
      </w:r>
    </w:p>
    <w:p w14:paraId="21554475" w14:textId="77777777" w:rsidR="00227615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>LLDP i LLDP-MED.</w:t>
      </w:r>
    </w:p>
    <w:p w14:paraId="4506F55F" w14:textId="51889C47" w:rsidR="009D3B8D" w:rsidRPr="002237BF" w:rsidRDefault="00227615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obsługiwać </w:t>
      </w:r>
      <w:proofErr w:type="spellStart"/>
      <w:r w:rsidR="009D3B8D" w:rsidRPr="00D60208">
        <w:rPr>
          <w:lang w:eastAsia="en-US"/>
        </w:rPr>
        <w:t>ruting</w:t>
      </w:r>
      <w:proofErr w:type="spellEnd"/>
      <w:r w:rsidR="009D3B8D" w:rsidRPr="00D60208">
        <w:rPr>
          <w:lang w:eastAsia="en-US"/>
        </w:rPr>
        <w:t xml:space="preserve"> statyczny oraz protokół RIP. Ilość tras obsługiwanych sprzętowo nie może być mniejsza niż 16 000.</w:t>
      </w:r>
    </w:p>
    <w:p w14:paraId="37001A80" w14:textId="47AFAC38" w:rsidR="009D3B8D" w:rsidRPr="002237BF" w:rsidRDefault="00630E3B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763A3"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posiadać możliwość obsługi protokołu VRRP, protokołów </w:t>
      </w:r>
      <w:proofErr w:type="spellStart"/>
      <w:r w:rsidR="009D3B8D" w:rsidRPr="00D60208">
        <w:rPr>
          <w:lang w:eastAsia="en-US"/>
        </w:rPr>
        <w:t>rutingu</w:t>
      </w:r>
      <w:proofErr w:type="spellEnd"/>
      <w:r w:rsidR="009D3B8D" w:rsidRPr="00D60208">
        <w:rPr>
          <w:lang w:eastAsia="en-US"/>
        </w:rPr>
        <w:t xml:space="preserve"> dynamicznego OSPFv2/v3 oraz </w:t>
      </w:r>
      <w:proofErr w:type="spellStart"/>
      <w:r w:rsidR="009D3B8D" w:rsidRPr="00D60208">
        <w:rPr>
          <w:lang w:eastAsia="en-US"/>
        </w:rPr>
        <w:t>rutingu</w:t>
      </w:r>
      <w:proofErr w:type="spellEnd"/>
      <w:r w:rsidR="009D3B8D" w:rsidRPr="00D60208">
        <w:rPr>
          <w:lang w:eastAsia="en-US"/>
        </w:rPr>
        <w:t xml:space="preserve"> </w:t>
      </w:r>
      <w:proofErr w:type="spellStart"/>
      <w:r w:rsidR="009D3B8D" w:rsidRPr="00D60208">
        <w:rPr>
          <w:lang w:eastAsia="en-US"/>
        </w:rPr>
        <w:t>multicast</w:t>
      </w:r>
      <w:proofErr w:type="spellEnd"/>
      <w:r w:rsidR="009D3B8D" w:rsidRPr="00D60208">
        <w:rPr>
          <w:lang w:eastAsia="en-US"/>
        </w:rPr>
        <w:t xml:space="preserve"> w postaci PIM-SM, PIM-DM, PIM-SSM oraz IGMP.</w:t>
      </w:r>
    </w:p>
    <w:p w14:paraId="1A0563F0" w14:textId="5C828AEC" w:rsidR="009D3B8D" w:rsidRPr="002237BF" w:rsidRDefault="002259A6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posiadać możliwość uruchomienia protokołów </w:t>
      </w:r>
      <w:proofErr w:type="spellStart"/>
      <w:r w:rsidR="009D3B8D" w:rsidRPr="00D60208">
        <w:rPr>
          <w:lang w:eastAsia="en-US"/>
        </w:rPr>
        <w:t>rutingu</w:t>
      </w:r>
      <w:proofErr w:type="spellEnd"/>
      <w:r w:rsidR="009D3B8D" w:rsidRPr="00D60208">
        <w:rPr>
          <w:lang w:eastAsia="en-US"/>
        </w:rPr>
        <w:t xml:space="preserve"> dynamicznego IS-IS, BGP zarówno dla IPv4 i IPv6. </w:t>
      </w:r>
    </w:p>
    <w:p w14:paraId="5BD7B3F2" w14:textId="1F788850" w:rsidR="009D3B8D" w:rsidRPr="002237BF" w:rsidRDefault="002259A6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763A3"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posiadać mechanizmy </w:t>
      </w:r>
      <w:proofErr w:type="spellStart"/>
      <w:r w:rsidR="009D3B8D" w:rsidRPr="00D60208">
        <w:rPr>
          <w:lang w:eastAsia="en-US"/>
        </w:rPr>
        <w:t>priorytetyzowania</w:t>
      </w:r>
      <w:proofErr w:type="spellEnd"/>
      <w:r w:rsidR="009D3B8D" w:rsidRPr="00D60208">
        <w:rPr>
          <w:lang w:eastAsia="en-US"/>
        </w:rPr>
        <w:t xml:space="preserve"> i zarządzania ruchem sieciowym (</w:t>
      </w:r>
      <w:proofErr w:type="spellStart"/>
      <w:r w:rsidR="009D3B8D" w:rsidRPr="00D60208">
        <w:rPr>
          <w:lang w:eastAsia="en-US"/>
        </w:rPr>
        <w:t>QoS</w:t>
      </w:r>
      <w:proofErr w:type="spellEnd"/>
      <w:r w:rsidR="009D3B8D" w:rsidRPr="00D60208">
        <w:rPr>
          <w:lang w:eastAsia="en-US"/>
        </w:rPr>
        <w:t>) w warstwie 2 i 3</w:t>
      </w:r>
      <w:r>
        <w:rPr>
          <w:lang w:eastAsia="en-US"/>
        </w:rPr>
        <w:t xml:space="preserve"> modelu ISO/OSI</w:t>
      </w:r>
      <w:r w:rsidR="009D3B8D" w:rsidRPr="00D60208">
        <w:rPr>
          <w:lang w:eastAsia="en-US"/>
        </w:rPr>
        <w:t>. Klasyfikacja ruchu musi odbywać się w zależności od co najmniej: interfejsu, typu ramki Ethernet, sieci VLAN, priorytetu w warstwie 2</w:t>
      </w:r>
      <w:r>
        <w:rPr>
          <w:lang w:eastAsia="en-US"/>
        </w:rPr>
        <w:t xml:space="preserve"> modelu ISO/OSI</w:t>
      </w:r>
      <w:r w:rsidR="009D3B8D" w:rsidRPr="00D60208">
        <w:rPr>
          <w:lang w:eastAsia="en-US"/>
        </w:rPr>
        <w:t xml:space="preserve"> (802.1p), adresów MAC, adresów IP, wartości pola </w:t>
      </w:r>
      <w:proofErr w:type="spellStart"/>
      <w:r w:rsidR="009D3B8D" w:rsidRPr="00D60208">
        <w:rPr>
          <w:lang w:eastAsia="en-US"/>
        </w:rPr>
        <w:t>ToS</w:t>
      </w:r>
      <w:proofErr w:type="spellEnd"/>
      <w:r w:rsidR="009D3B8D" w:rsidRPr="00D60208">
        <w:rPr>
          <w:lang w:eastAsia="en-US"/>
        </w:rPr>
        <w:t xml:space="preserve">/DSCP w nagłówkach IP, portów TCP i UDP. Urządzenie musi obsługiwać sprzętowo </w:t>
      </w:r>
      <w:r>
        <w:rPr>
          <w:lang w:eastAsia="en-US"/>
        </w:rPr>
        <w:t>co najmniej</w:t>
      </w:r>
      <w:r w:rsidR="009D3B8D" w:rsidRPr="00D60208">
        <w:rPr>
          <w:lang w:eastAsia="en-US"/>
        </w:rPr>
        <w:t xml:space="preserve"> 12 kolejek per port fizyczny.</w:t>
      </w:r>
    </w:p>
    <w:p w14:paraId="7D1F28DF" w14:textId="6A3D26C6" w:rsidR="009D3B8D" w:rsidRPr="002237BF" w:rsidRDefault="002259A6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8304BC"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obsługiwać filtrowanie ruchu co najmniej na poziomie portu i sieci VLAN dla kryteriów z warstw 2-4. Urządzenie musi realizować sprzętowo nie mniej niż 3500 reguł filtrowania ruchu. W regułach filtrowania ruchu musi być dostępny mechanizm zliczania dla zaakceptowanych lub zablokowanych pakietów. Musi być dostępna funkcja edycji reguł filtrowania ruchu na samym urządzeniu.</w:t>
      </w:r>
    </w:p>
    <w:p w14:paraId="05908031" w14:textId="70C80F7C" w:rsidR="002259A6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D60208">
        <w:rPr>
          <w:lang w:eastAsia="en-US"/>
        </w:rPr>
        <w:t xml:space="preserve">Przełącznik musi obsługiwać </w:t>
      </w:r>
      <w:r w:rsidR="002259A6" w:rsidRPr="00D763A3">
        <w:rPr>
          <w:lang w:eastAsia="en-US"/>
        </w:rPr>
        <w:t>mechanizmy</w:t>
      </w:r>
      <w:r w:rsidR="00C64936">
        <w:rPr>
          <w:lang w:eastAsia="en-US"/>
        </w:rPr>
        <w:t xml:space="preserve"> bezpieczeństwa:</w:t>
      </w:r>
    </w:p>
    <w:p w14:paraId="77B6B74F" w14:textId="77777777" w:rsidR="002259A6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 xml:space="preserve">limitowanie adresów MAC, </w:t>
      </w:r>
    </w:p>
    <w:p w14:paraId="0BCF879B" w14:textId="77777777" w:rsidR="002259A6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proofErr w:type="spellStart"/>
      <w:r w:rsidRPr="00D60208">
        <w:rPr>
          <w:lang w:eastAsia="en-US"/>
        </w:rPr>
        <w:t>Dynamic</w:t>
      </w:r>
      <w:proofErr w:type="spellEnd"/>
      <w:r w:rsidRPr="00D60208">
        <w:rPr>
          <w:lang w:eastAsia="en-US"/>
        </w:rPr>
        <w:t xml:space="preserve"> ARP </w:t>
      </w:r>
      <w:proofErr w:type="spellStart"/>
      <w:r w:rsidRPr="00D60208">
        <w:rPr>
          <w:lang w:eastAsia="en-US"/>
        </w:rPr>
        <w:t>Inspection</w:t>
      </w:r>
      <w:proofErr w:type="spellEnd"/>
      <w:r w:rsidRPr="00D60208">
        <w:rPr>
          <w:lang w:eastAsia="en-US"/>
        </w:rPr>
        <w:t xml:space="preserve">, </w:t>
      </w:r>
    </w:p>
    <w:p w14:paraId="2F6FEAAC" w14:textId="3391F26B" w:rsidR="009D3B8D" w:rsidRPr="002237BF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 xml:space="preserve">DHCP </w:t>
      </w:r>
      <w:proofErr w:type="spellStart"/>
      <w:r w:rsidRPr="00D60208">
        <w:rPr>
          <w:lang w:eastAsia="en-US"/>
        </w:rPr>
        <w:t>snooping</w:t>
      </w:r>
      <w:proofErr w:type="spellEnd"/>
      <w:r w:rsidRPr="00D60208">
        <w:rPr>
          <w:lang w:eastAsia="en-US"/>
        </w:rPr>
        <w:t>.</w:t>
      </w:r>
    </w:p>
    <w:p w14:paraId="43B87E4B" w14:textId="122B6698" w:rsidR="002259A6" w:rsidRDefault="002259A6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8304BC">
        <w:rPr>
          <w:lang w:eastAsia="en-US"/>
        </w:rPr>
        <w:t>Przełącznik</w:t>
      </w:r>
      <w:r w:rsidR="00C64936">
        <w:rPr>
          <w:lang w:eastAsia="en-US"/>
        </w:rPr>
        <w:t xml:space="preserve"> musi obsługiwać:</w:t>
      </w:r>
    </w:p>
    <w:p w14:paraId="738AA578" w14:textId="17D1D2EE" w:rsidR="009D3B8D" w:rsidRPr="00D60208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 xml:space="preserve">Ethernet Ring </w:t>
      </w:r>
      <w:proofErr w:type="spellStart"/>
      <w:r w:rsidRPr="00D60208">
        <w:rPr>
          <w:lang w:eastAsia="en-US"/>
        </w:rPr>
        <w:t>Protection</w:t>
      </w:r>
      <w:proofErr w:type="spellEnd"/>
      <w:r w:rsidRPr="00D60208">
        <w:rPr>
          <w:lang w:eastAsia="en-US"/>
        </w:rPr>
        <w:t xml:space="preserve"> </w:t>
      </w:r>
      <w:proofErr w:type="spellStart"/>
      <w:r w:rsidRPr="00D60208">
        <w:rPr>
          <w:lang w:eastAsia="en-US"/>
        </w:rPr>
        <w:t>Switching</w:t>
      </w:r>
      <w:proofErr w:type="spellEnd"/>
      <w:r w:rsidRPr="00D60208">
        <w:rPr>
          <w:lang w:eastAsia="en-US"/>
        </w:rPr>
        <w:t>.</w:t>
      </w:r>
    </w:p>
    <w:p w14:paraId="28FAD665" w14:textId="1D14BFF4" w:rsidR="009D3B8D" w:rsidRPr="002237BF" w:rsidRDefault="009D3B8D" w:rsidP="00D7237E">
      <w:pPr>
        <w:pStyle w:val="Akapitzlist2"/>
        <w:widowControl w:val="0"/>
        <w:numPr>
          <w:ilvl w:val="1"/>
          <w:numId w:val="8"/>
        </w:numPr>
        <w:spacing w:line="276" w:lineRule="auto"/>
      </w:pPr>
      <w:r w:rsidRPr="00D60208">
        <w:rPr>
          <w:lang w:eastAsia="en-US"/>
        </w:rPr>
        <w:t>IEEE 802.1x zarówno dla pojedynczego, jak</w:t>
      </w:r>
      <w:r w:rsidR="002259A6" w:rsidRPr="00D763A3">
        <w:rPr>
          <w:lang w:eastAsia="en-US"/>
        </w:rPr>
        <w:t xml:space="preserve"> i wielu suplikantów na porcie.</w:t>
      </w:r>
      <w:r w:rsidR="002259A6">
        <w:rPr>
          <w:lang w:eastAsia="en-US"/>
        </w:rPr>
        <w:t xml:space="preserve"> </w:t>
      </w:r>
      <w:r w:rsidR="002259A6">
        <w:rPr>
          <w:lang w:eastAsia="en-US"/>
        </w:rPr>
        <w:lastRenderedPageBreak/>
        <w:t>P</w:t>
      </w:r>
      <w:r w:rsidRPr="00D60208">
        <w:rPr>
          <w:lang w:eastAsia="en-US"/>
        </w:rPr>
        <w:t>rzełącznik musi przypisywać ustawienia dla użytkownika na podstawie atrybutów zwracanych przez serwer RADIUS (co najmniej VLAN oraz reguła filtrowania ruchu). Przełącznik musi obsługiwać co najmniej następujące typy EAP: MD5, TLS, TTLS, PEAP.</w:t>
      </w:r>
    </w:p>
    <w:p w14:paraId="39FFA673" w14:textId="74C62B46" w:rsidR="009D3B8D" w:rsidRPr="002237BF" w:rsidRDefault="002259A6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</w:pPr>
      <w:r w:rsidRPr="008304BC">
        <w:rPr>
          <w:lang w:eastAsia="en-US"/>
        </w:rPr>
        <w:t>Przełącznik</w:t>
      </w:r>
      <w:r w:rsidR="009D3B8D" w:rsidRPr="00D60208">
        <w:rPr>
          <w:lang w:eastAsia="en-US"/>
        </w:rPr>
        <w:t xml:space="preserve"> musi obsługiwać protokół SNMP (wersje 2c i 3), oraz grupy RMON 1, 2, 3, 9. Musi być dostępna funkcja kopiowania (mirroring) ruchu na poziomie portu i sieci VLAN.</w:t>
      </w:r>
    </w:p>
    <w:p w14:paraId="1D79F6B6" w14:textId="77777777" w:rsidR="008433A3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 w:rsidRPr="00D60208">
        <w:rPr>
          <w:lang w:eastAsia="en-US"/>
        </w:rPr>
        <w:t xml:space="preserve">Architektura systemu operacyjnego urządzenia musi posiadać budowę modularną (poszczególne moduły muszą działać w odseparowanych obszarach pamięci), m.in. moduł przekazywania pakietów, odpowiedzialny za przełączanie pakietów musi być oddzielony od modułu </w:t>
      </w:r>
      <w:proofErr w:type="spellStart"/>
      <w:r w:rsidRPr="00D60208">
        <w:rPr>
          <w:lang w:eastAsia="en-US"/>
        </w:rPr>
        <w:t>rutingu</w:t>
      </w:r>
      <w:proofErr w:type="spellEnd"/>
      <w:r w:rsidRPr="00D60208">
        <w:rPr>
          <w:lang w:eastAsia="en-US"/>
        </w:rPr>
        <w:t xml:space="preserve"> IP, odpowiedzialnego za ustalanie tras </w:t>
      </w:r>
      <w:proofErr w:type="spellStart"/>
      <w:r w:rsidRPr="00D60208">
        <w:rPr>
          <w:lang w:eastAsia="en-US"/>
        </w:rPr>
        <w:t>rutingu</w:t>
      </w:r>
      <w:proofErr w:type="spellEnd"/>
      <w:r w:rsidRPr="00D60208">
        <w:rPr>
          <w:lang w:eastAsia="en-US"/>
        </w:rPr>
        <w:t xml:space="preserve"> i zarządzanie urządzeniem.</w:t>
      </w:r>
    </w:p>
    <w:p w14:paraId="24DC0768" w14:textId="58917D29" w:rsidR="008433A3" w:rsidRPr="00D60208" w:rsidRDefault="009D3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 w:rsidRPr="00D60208">
        <w:rPr>
          <w:lang w:eastAsia="en-US"/>
        </w:rPr>
        <w:t>Urządzenie musi posiadać mechanizm szybkiego odtwarzania systemu i przywracania konfiguracji.</w:t>
      </w:r>
    </w:p>
    <w:p w14:paraId="735E283B" w14:textId="063C6917" w:rsidR="008433A3" w:rsidRDefault="008433A3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Dostarczane urządzenie musi być objęte co najmniej 36-miesięcznym (3 lata) wsparciem technicznym producenta urządzenia. Zamawiający wymaga aby wsparcie było  świadczone na następującym poziomie:</w:t>
      </w:r>
    </w:p>
    <w:p w14:paraId="7E3A65C7" w14:textId="09A6A8D1" w:rsidR="008433A3" w:rsidRDefault="002B0780" w:rsidP="00D7237E">
      <w:pPr>
        <w:pStyle w:val="Akapitzlist2"/>
        <w:widowControl w:val="0"/>
        <w:numPr>
          <w:ilvl w:val="1"/>
          <w:numId w:val="54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zgłaszanie </w:t>
      </w:r>
      <w:r w:rsidR="008433A3">
        <w:rPr>
          <w:lang w:eastAsia="en-US"/>
        </w:rPr>
        <w:t>uszkodzenia, awarii, błędu w dni robocze w godzinach pracy Zamawiającego (8-16)</w:t>
      </w:r>
    </w:p>
    <w:p w14:paraId="215F775C" w14:textId="7BD35664" w:rsidR="008433A3" w:rsidRDefault="002B0780" w:rsidP="00D7237E">
      <w:pPr>
        <w:pStyle w:val="Akapitzlist2"/>
        <w:widowControl w:val="0"/>
        <w:numPr>
          <w:ilvl w:val="1"/>
          <w:numId w:val="54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wymiana </w:t>
      </w:r>
      <w:r w:rsidR="008433A3">
        <w:rPr>
          <w:lang w:eastAsia="en-US"/>
        </w:rPr>
        <w:t xml:space="preserve">urządzenia na następny dzień roboczy (NBD) po rozpoznaniu uszkodzenia, awarii, błędu w wyniku zgłoszenia przez Zamawiającego  </w:t>
      </w:r>
    </w:p>
    <w:p w14:paraId="6672C5D5" w14:textId="75A64791" w:rsidR="008433A3" w:rsidRDefault="002B0780" w:rsidP="00D7237E">
      <w:pPr>
        <w:pStyle w:val="Akapitzlist2"/>
        <w:widowControl w:val="0"/>
        <w:numPr>
          <w:ilvl w:val="1"/>
          <w:numId w:val="54"/>
        </w:numPr>
        <w:spacing w:line="276" w:lineRule="auto"/>
        <w:ind w:left="993" w:hanging="426"/>
        <w:rPr>
          <w:lang w:eastAsia="en-US"/>
        </w:rPr>
      </w:pPr>
      <w:r>
        <w:rPr>
          <w:lang w:eastAsia="en-US"/>
        </w:rPr>
        <w:t xml:space="preserve">nieograniczony </w:t>
      </w:r>
      <w:r w:rsidR="008433A3">
        <w:rPr>
          <w:lang w:eastAsia="en-US"/>
        </w:rPr>
        <w:t>dostęp (24 godziny na dobę, 7 dni w tygodniu) do dedykowanej przez producenta urządzenia strony pozwalający na uzyskanie pomocy technicznej, aktualizacje i uaktualnienia oprogramowania.</w:t>
      </w:r>
    </w:p>
    <w:p w14:paraId="5B05E6EE" w14:textId="0A9AB79F" w:rsidR="008433A3" w:rsidRDefault="008433A3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Zamawiający wymaga przeprowadzenia autoryzowanych przez producenta przełącznika szkoleń dla 3 osób. Szkolenie</w:t>
      </w:r>
      <w:r w:rsidR="00DC13B7">
        <w:rPr>
          <w:lang w:eastAsia="en-US"/>
        </w:rPr>
        <w:t xml:space="preserve"> </w:t>
      </w:r>
      <w:r>
        <w:rPr>
          <w:lang w:eastAsia="en-US"/>
        </w:rPr>
        <w:t xml:space="preserve">musi </w:t>
      </w:r>
      <w:r w:rsidR="00DC13B7">
        <w:rPr>
          <w:lang w:eastAsia="en-US"/>
        </w:rPr>
        <w:t xml:space="preserve">składać się z bloków tematycznych </w:t>
      </w:r>
      <w:r>
        <w:rPr>
          <w:lang w:eastAsia="en-US"/>
        </w:rPr>
        <w:t>zawiera</w:t>
      </w:r>
      <w:r w:rsidR="00DC13B7">
        <w:rPr>
          <w:lang w:eastAsia="en-US"/>
        </w:rPr>
        <w:t>jących</w:t>
      </w:r>
      <w:r>
        <w:rPr>
          <w:lang w:eastAsia="en-US"/>
        </w:rPr>
        <w:t xml:space="preserve"> następujący zakres</w:t>
      </w:r>
      <w:r w:rsidR="00DC13B7">
        <w:rPr>
          <w:lang w:eastAsia="en-US"/>
        </w:rPr>
        <w:t>:</w:t>
      </w:r>
    </w:p>
    <w:p w14:paraId="229C3B14" w14:textId="569840A4" w:rsidR="008433A3" w:rsidRDefault="0043261F" w:rsidP="00D7237E">
      <w:pPr>
        <w:pStyle w:val="Akapitzlist2"/>
        <w:widowControl w:val="0"/>
        <w:numPr>
          <w:ilvl w:val="1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System operacyjny przełącznika</w:t>
      </w:r>
      <w:r w:rsidR="00316B8D">
        <w:rPr>
          <w:lang w:eastAsia="en-US"/>
        </w:rPr>
        <w:t xml:space="preserve"> - szkolenie co najmniej 1 dniowe</w:t>
      </w:r>
      <w:r w:rsidR="00C64936">
        <w:rPr>
          <w:lang w:eastAsia="en-US"/>
        </w:rPr>
        <w:t>:</w:t>
      </w:r>
    </w:p>
    <w:p w14:paraId="1E315884" w14:textId="6AA17E2F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i</w:t>
      </w:r>
      <w:r w:rsidR="0043261F">
        <w:rPr>
          <w:lang w:eastAsia="en-US"/>
        </w:rPr>
        <w:t>nterfejs użytkownika, praca w konsoli CLI i Web</w:t>
      </w:r>
      <w:r>
        <w:rPr>
          <w:lang w:eastAsia="en-US"/>
        </w:rPr>
        <w:t>,</w:t>
      </w:r>
    </w:p>
    <w:p w14:paraId="148B997C" w14:textId="4E52E25D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p</w:t>
      </w:r>
      <w:r w:rsidR="0043261F">
        <w:rPr>
          <w:lang w:eastAsia="en-US"/>
        </w:rPr>
        <w:t xml:space="preserve">rzygotowanie urządzeń do pracy – </w:t>
      </w:r>
      <w:bookmarkStart w:id="7" w:name="_GoBack"/>
      <w:bookmarkEnd w:id="7"/>
      <w:r w:rsidR="0043261F">
        <w:rPr>
          <w:lang w:eastAsia="en-US"/>
        </w:rPr>
        <w:t>konfiguracja początkowa, interfejsów sieciowych</w:t>
      </w:r>
      <w:r>
        <w:rPr>
          <w:lang w:eastAsia="en-US"/>
        </w:rPr>
        <w:t>,</w:t>
      </w:r>
    </w:p>
    <w:p w14:paraId="7AFAFE7F" w14:textId="5CC2EFFC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k</w:t>
      </w:r>
      <w:r w:rsidR="0043261F">
        <w:rPr>
          <w:lang w:eastAsia="en-US"/>
        </w:rPr>
        <w:t xml:space="preserve">onfiguracja podstawowych ustawień, zarządzanie plikami </w:t>
      </w:r>
      <w:proofErr w:type="spellStart"/>
      <w:r w:rsidR="0043261F">
        <w:rPr>
          <w:lang w:eastAsia="en-US"/>
        </w:rPr>
        <w:t>konfiguracyjnycmi</w:t>
      </w:r>
      <w:proofErr w:type="spellEnd"/>
      <w:r w:rsidR="0043261F">
        <w:rPr>
          <w:lang w:eastAsia="en-US"/>
        </w:rPr>
        <w:t xml:space="preserve">, kontami użytkowników oraz ich uwierzytelnianie, obsługa logowania i </w:t>
      </w:r>
      <w:proofErr w:type="spellStart"/>
      <w:r w:rsidR="0043261F">
        <w:rPr>
          <w:lang w:eastAsia="en-US"/>
        </w:rPr>
        <w:t>debug</w:t>
      </w:r>
      <w:proofErr w:type="spellEnd"/>
      <w:r w:rsidR="0043261F">
        <w:rPr>
          <w:lang w:eastAsia="en-US"/>
        </w:rPr>
        <w:t>, NTP i SNMP</w:t>
      </w:r>
      <w:r>
        <w:rPr>
          <w:lang w:eastAsia="en-US"/>
        </w:rPr>
        <w:t>,</w:t>
      </w:r>
      <w:r w:rsidR="0043261F">
        <w:rPr>
          <w:lang w:eastAsia="en-US"/>
        </w:rPr>
        <w:t xml:space="preserve"> </w:t>
      </w:r>
    </w:p>
    <w:p w14:paraId="7A30FD79" w14:textId="31BBE58D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m</w:t>
      </w:r>
      <w:r w:rsidR="0043261F">
        <w:rPr>
          <w:lang w:eastAsia="en-US"/>
        </w:rPr>
        <w:t>onitorowanie pracy urządzeń, wraz z ich utrzymaniem, aktualizacje i backup systemu</w:t>
      </w:r>
      <w:r>
        <w:rPr>
          <w:lang w:eastAsia="en-US"/>
        </w:rPr>
        <w:t>;</w:t>
      </w:r>
    </w:p>
    <w:p w14:paraId="0C790EB5" w14:textId="3D7D8D75" w:rsidR="008433A3" w:rsidRDefault="0043261F" w:rsidP="00D7237E">
      <w:pPr>
        <w:pStyle w:val="Akapitzlist2"/>
        <w:widowControl w:val="0"/>
        <w:numPr>
          <w:ilvl w:val="1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Podstawy </w:t>
      </w:r>
      <w:proofErr w:type="spellStart"/>
      <w:r>
        <w:rPr>
          <w:lang w:eastAsia="en-US"/>
        </w:rPr>
        <w:t>rutingu</w:t>
      </w:r>
      <w:proofErr w:type="spellEnd"/>
      <w:r>
        <w:rPr>
          <w:lang w:eastAsia="en-US"/>
        </w:rPr>
        <w:t xml:space="preserve"> </w:t>
      </w:r>
      <w:r w:rsidR="00316B8D">
        <w:rPr>
          <w:lang w:eastAsia="en-US"/>
        </w:rPr>
        <w:t>- szkolenie co najmniej 1 dniowe</w:t>
      </w:r>
      <w:r w:rsidR="00C64936">
        <w:rPr>
          <w:lang w:eastAsia="en-US"/>
        </w:rPr>
        <w:t>:</w:t>
      </w:r>
    </w:p>
    <w:p w14:paraId="7BBD4677" w14:textId="1FDCC386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k</w:t>
      </w:r>
      <w:r w:rsidR="0043261F">
        <w:rPr>
          <w:lang w:eastAsia="en-US"/>
        </w:rPr>
        <w:t xml:space="preserve">oncepcja </w:t>
      </w:r>
      <w:proofErr w:type="spellStart"/>
      <w:r w:rsidR="0043261F">
        <w:rPr>
          <w:lang w:eastAsia="en-US"/>
        </w:rPr>
        <w:t>rutingu</w:t>
      </w:r>
      <w:proofErr w:type="spellEnd"/>
      <w:r w:rsidR="0043261F">
        <w:rPr>
          <w:lang w:eastAsia="en-US"/>
        </w:rPr>
        <w:t xml:space="preserve">, </w:t>
      </w:r>
      <w:proofErr w:type="spellStart"/>
      <w:r w:rsidR="0043261F">
        <w:rPr>
          <w:lang w:eastAsia="en-US"/>
        </w:rPr>
        <w:t>ruting</w:t>
      </w:r>
      <w:proofErr w:type="spellEnd"/>
      <w:r w:rsidR="0043261F">
        <w:rPr>
          <w:lang w:eastAsia="en-US"/>
        </w:rPr>
        <w:t xml:space="preserve"> dynamiczny i statyczny</w:t>
      </w:r>
      <w:r>
        <w:rPr>
          <w:lang w:eastAsia="en-US"/>
        </w:rPr>
        <w:t>,</w:t>
      </w:r>
    </w:p>
    <w:p w14:paraId="13C98128" w14:textId="7345AAFE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p</w:t>
      </w:r>
      <w:r w:rsidR="0043261F">
        <w:rPr>
          <w:lang w:eastAsia="en-US"/>
        </w:rPr>
        <w:t xml:space="preserve">olityki </w:t>
      </w:r>
      <w:proofErr w:type="spellStart"/>
      <w:r w:rsidR="0043261F">
        <w:rPr>
          <w:lang w:eastAsia="en-US"/>
        </w:rPr>
        <w:t>rutingu</w:t>
      </w:r>
      <w:proofErr w:type="spellEnd"/>
      <w:r w:rsidR="0043261F">
        <w:rPr>
          <w:lang w:eastAsia="en-US"/>
        </w:rPr>
        <w:t xml:space="preserve"> oraz </w:t>
      </w:r>
      <w:proofErr w:type="spellStart"/>
      <w:r w:rsidR="0043261F">
        <w:rPr>
          <w:lang w:eastAsia="en-US"/>
        </w:rPr>
        <w:t>fitrowanie</w:t>
      </w:r>
      <w:proofErr w:type="spellEnd"/>
      <w:r w:rsidR="0043261F">
        <w:rPr>
          <w:lang w:eastAsia="en-US"/>
        </w:rPr>
        <w:t xml:space="preserve"> pakietów, zabezpieczenia </w:t>
      </w:r>
      <w:proofErr w:type="spellStart"/>
      <w:r w:rsidR="0043261F">
        <w:rPr>
          <w:lang w:eastAsia="en-US"/>
        </w:rPr>
        <w:t>antyspoofingowe</w:t>
      </w:r>
      <w:proofErr w:type="spellEnd"/>
      <w:r>
        <w:rPr>
          <w:lang w:eastAsia="en-US"/>
        </w:rPr>
        <w:t>,</w:t>
      </w:r>
    </w:p>
    <w:p w14:paraId="4765E6FB" w14:textId="6B2B08B0" w:rsidR="0043261F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m</w:t>
      </w:r>
      <w:r w:rsidR="0043261F">
        <w:rPr>
          <w:lang w:eastAsia="en-US"/>
        </w:rPr>
        <w:t xml:space="preserve">echanizmy Class od Service, klasyfikacja, </w:t>
      </w:r>
      <w:proofErr w:type="spellStart"/>
      <w:r w:rsidR="0043261F">
        <w:rPr>
          <w:lang w:eastAsia="en-US"/>
        </w:rPr>
        <w:t>kolejkoeanie</w:t>
      </w:r>
      <w:proofErr w:type="spellEnd"/>
      <w:r w:rsidR="0043261F">
        <w:rPr>
          <w:lang w:eastAsia="en-US"/>
        </w:rPr>
        <w:t xml:space="preserve"> i szeregowanie ruchu</w:t>
      </w:r>
      <w:r>
        <w:rPr>
          <w:lang w:eastAsia="en-US"/>
        </w:rPr>
        <w:t>;</w:t>
      </w:r>
      <w:r w:rsidR="0043261F">
        <w:rPr>
          <w:lang w:eastAsia="en-US"/>
        </w:rPr>
        <w:t xml:space="preserve"> </w:t>
      </w:r>
    </w:p>
    <w:p w14:paraId="260F155A" w14:textId="106222C6" w:rsidR="0043261F" w:rsidRDefault="006C27D6" w:rsidP="00D7237E">
      <w:pPr>
        <w:pStyle w:val="Akapitzlist2"/>
        <w:widowControl w:val="0"/>
        <w:numPr>
          <w:ilvl w:val="1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Podstawy </w:t>
      </w:r>
      <w:proofErr w:type="spellStart"/>
      <w:r>
        <w:rPr>
          <w:lang w:eastAsia="en-US"/>
        </w:rPr>
        <w:t>switchingu</w:t>
      </w:r>
      <w:proofErr w:type="spellEnd"/>
      <w:r>
        <w:rPr>
          <w:lang w:eastAsia="en-US"/>
        </w:rPr>
        <w:t xml:space="preserve"> </w:t>
      </w:r>
      <w:r w:rsidR="00316B8D">
        <w:rPr>
          <w:lang w:eastAsia="en-US"/>
        </w:rPr>
        <w:t>- szkolenie co najmniej 2 dniowe</w:t>
      </w:r>
      <w:r w:rsidR="00C64936">
        <w:rPr>
          <w:lang w:eastAsia="en-US"/>
        </w:rPr>
        <w:t>:</w:t>
      </w:r>
    </w:p>
    <w:p w14:paraId="7C4CDC5F" w14:textId="11F2176C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p</w:t>
      </w:r>
      <w:r w:rsidR="006C27D6">
        <w:rPr>
          <w:lang w:eastAsia="en-US"/>
        </w:rPr>
        <w:t xml:space="preserve">rzełączanie w sieciach w warstwie 2 modelu ISO/OSI, </w:t>
      </w:r>
      <w:proofErr w:type="spellStart"/>
      <w:r w:rsidR="006C27D6">
        <w:rPr>
          <w:lang w:eastAsia="en-US"/>
        </w:rPr>
        <w:t>bridging</w:t>
      </w:r>
      <w:proofErr w:type="spellEnd"/>
      <w:r w:rsidR="006C27D6">
        <w:rPr>
          <w:lang w:eastAsia="en-US"/>
        </w:rPr>
        <w:t xml:space="preserve">, </w:t>
      </w:r>
      <w:r w:rsidR="006C27D6">
        <w:rPr>
          <w:lang w:eastAsia="en-US"/>
        </w:rPr>
        <w:lastRenderedPageBreak/>
        <w:t>monitorowanie funkcji warstwy drugiej</w:t>
      </w:r>
      <w:r>
        <w:rPr>
          <w:lang w:eastAsia="en-US"/>
        </w:rPr>
        <w:t>,</w:t>
      </w:r>
    </w:p>
    <w:p w14:paraId="2F6C090C" w14:textId="39FEF841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w</w:t>
      </w:r>
      <w:r w:rsidR="006C27D6">
        <w:rPr>
          <w:lang w:eastAsia="en-US"/>
        </w:rPr>
        <w:t>itrualizacja</w:t>
      </w:r>
      <w:proofErr w:type="spellEnd"/>
      <w:r w:rsidR="006C27D6">
        <w:rPr>
          <w:lang w:eastAsia="en-US"/>
        </w:rPr>
        <w:t xml:space="preserve"> sieci, konfiguracja i monitorowanie sieci VLAN, Voice VLAN, Native VLAN, VLAN w warstwie 3 (RVI),</w:t>
      </w:r>
    </w:p>
    <w:p w14:paraId="3DDF59E5" w14:textId="0606050F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p</w:t>
      </w:r>
      <w:r w:rsidR="006C27D6">
        <w:rPr>
          <w:lang w:eastAsia="en-US"/>
        </w:rPr>
        <w:t xml:space="preserve">rotokół </w:t>
      </w:r>
      <w:proofErr w:type="spellStart"/>
      <w:r w:rsidR="006C27D6">
        <w:rPr>
          <w:lang w:eastAsia="en-US"/>
        </w:rPr>
        <w:t>Spanning</w:t>
      </w:r>
      <w:proofErr w:type="spellEnd"/>
      <w:r w:rsidR="006C27D6">
        <w:rPr>
          <w:lang w:eastAsia="en-US"/>
        </w:rPr>
        <w:t xml:space="preserve"> </w:t>
      </w:r>
      <w:proofErr w:type="spellStart"/>
      <w:r w:rsidR="006C27D6">
        <w:rPr>
          <w:lang w:eastAsia="en-US"/>
        </w:rPr>
        <w:t>Tree</w:t>
      </w:r>
      <w:proofErr w:type="spellEnd"/>
      <w:r w:rsidR="006C27D6">
        <w:rPr>
          <w:lang w:eastAsia="en-US"/>
        </w:rPr>
        <w:t xml:space="preserve">, </w:t>
      </w:r>
      <w:proofErr w:type="spellStart"/>
      <w:r w:rsidR="006C27D6">
        <w:rPr>
          <w:lang w:eastAsia="en-US"/>
        </w:rPr>
        <w:t>Rapid</w:t>
      </w:r>
      <w:proofErr w:type="spellEnd"/>
      <w:r w:rsidR="006C27D6">
        <w:rPr>
          <w:lang w:eastAsia="en-US"/>
        </w:rPr>
        <w:t xml:space="preserve"> </w:t>
      </w:r>
      <w:proofErr w:type="spellStart"/>
      <w:r w:rsidR="006C27D6">
        <w:rPr>
          <w:lang w:eastAsia="en-US"/>
        </w:rPr>
        <w:t>Spanning</w:t>
      </w:r>
      <w:proofErr w:type="spellEnd"/>
      <w:r w:rsidR="006C27D6">
        <w:rPr>
          <w:lang w:eastAsia="en-US"/>
        </w:rPr>
        <w:t xml:space="preserve"> </w:t>
      </w:r>
      <w:proofErr w:type="spellStart"/>
      <w:r w:rsidR="006C27D6">
        <w:rPr>
          <w:lang w:eastAsia="en-US"/>
        </w:rPr>
        <w:t>Tree</w:t>
      </w:r>
      <w:proofErr w:type="spellEnd"/>
      <w:r w:rsidR="006C27D6">
        <w:rPr>
          <w:lang w:eastAsia="en-US"/>
        </w:rPr>
        <w:t>, konfiguracja i monitoring</w:t>
      </w:r>
      <w:r>
        <w:rPr>
          <w:lang w:eastAsia="en-US"/>
        </w:rPr>
        <w:t>,</w:t>
      </w:r>
      <w:r w:rsidR="006C27D6">
        <w:rPr>
          <w:lang w:eastAsia="en-US"/>
        </w:rPr>
        <w:t xml:space="preserve"> </w:t>
      </w:r>
    </w:p>
    <w:p w14:paraId="28C6879C" w14:textId="1BE128F8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f</w:t>
      </w:r>
      <w:r w:rsidR="006C27D6">
        <w:rPr>
          <w:lang w:eastAsia="en-US"/>
        </w:rPr>
        <w:t xml:space="preserve">unkcje ochrony Protokołu </w:t>
      </w:r>
      <w:proofErr w:type="spellStart"/>
      <w:r w:rsidR="006C27D6">
        <w:rPr>
          <w:lang w:eastAsia="en-US"/>
        </w:rPr>
        <w:t>Spanning</w:t>
      </w:r>
      <w:proofErr w:type="spellEnd"/>
      <w:r w:rsidR="006C27D6">
        <w:rPr>
          <w:lang w:eastAsia="en-US"/>
        </w:rPr>
        <w:t xml:space="preserve"> </w:t>
      </w:r>
      <w:proofErr w:type="spellStart"/>
      <w:r w:rsidR="006C27D6">
        <w:rPr>
          <w:lang w:eastAsia="en-US"/>
        </w:rPr>
        <w:t>Tree</w:t>
      </w:r>
      <w:proofErr w:type="spellEnd"/>
      <w:r w:rsidR="006C27D6">
        <w:rPr>
          <w:lang w:eastAsia="en-US"/>
        </w:rPr>
        <w:t xml:space="preserve"> – BPDU, </w:t>
      </w:r>
      <w:proofErr w:type="spellStart"/>
      <w:r w:rsidR="006C27D6">
        <w:rPr>
          <w:lang w:eastAsia="en-US"/>
        </w:rPr>
        <w:t>Loop</w:t>
      </w:r>
      <w:proofErr w:type="spellEnd"/>
      <w:r w:rsidR="006C27D6">
        <w:rPr>
          <w:lang w:eastAsia="en-US"/>
        </w:rPr>
        <w:t xml:space="preserve">, Root </w:t>
      </w:r>
      <w:proofErr w:type="spellStart"/>
      <w:r w:rsidR="006C27D6">
        <w:rPr>
          <w:lang w:eastAsia="en-US"/>
        </w:rPr>
        <w:t>Protection</w:t>
      </w:r>
      <w:proofErr w:type="spellEnd"/>
      <w:r>
        <w:rPr>
          <w:lang w:eastAsia="en-US"/>
        </w:rPr>
        <w:t>,</w:t>
      </w:r>
    </w:p>
    <w:p w14:paraId="69DBF76C" w14:textId="27ED7083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o</w:t>
      </w:r>
      <w:r w:rsidR="006C27D6">
        <w:rPr>
          <w:lang w:eastAsia="en-US"/>
        </w:rPr>
        <w:t xml:space="preserve">chrona w warstwie 2 modelu ISO/OSI, DHCP </w:t>
      </w:r>
      <w:proofErr w:type="spellStart"/>
      <w:r w:rsidR="006C27D6">
        <w:rPr>
          <w:lang w:eastAsia="en-US"/>
        </w:rPr>
        <w:t>Snooping</w:t>
      </w:r>
      <w:proofErr w:type="spellEnd"/>
      <w:r w:rsidR="006C27D6">
        <w:rPr>
          <w:lang w:eastAsia="en-US"/>
        </w:rPr>
        <w:t xml:space="preserve">, </w:t>
      </w:r>
      <w:proofErr w:type="spellStart"/>
      <w:r w:rsidR="006C27D6">
        <w:rPr>
          <w:lang w:eastAsia="en-US"/>
        </w:rPr>
        <w:t>Dynamic</w:t>
      </w:r>
      <w:proofErr w:type="spellEnd"/>
      <w:r w:rsidR="006C27D6">
        <w:rPr>
          <w:lang w:eastAsia="en-US"/>
        </w:rPr>
        <w:t xml:space="preserve"> ARP </w:t>
      </w:r>
      <w:proofErr w:type="spellStart"/>
      <w:r w:rsidR="006C27D6">
        <w:rPr>
          <w:lang w:eastAsia="en-US"/>
        </w:rPr>
        <w:t>Inspection</w:t>
      </w:r>
      <w:proofErr w:type="spellEnd"/>
      <w:r w:rsidR="006C27D6">
        <w:rPr>
          <w:lang w:eastAsia="en-US"/>
        </w:rPr>
        <w:t xml:space="preserve">, IP Source </w:t>
      </w:r>
      <w:proofErr w:type="spellStart"/>
      <w:r w:rsidR="006C27D6">
        <w:rPr>
          <w:lang w:eastAsia="en-US"/>
        </w:rPr>
        <w:t>Guard</w:t>
      </w:r>
      <w:proofErr w:type="spellEnd"/>
      <w:r>
        <w:rPr>
          <w:lang w:eastAsia="en-US"/>
        </w:rPr>
        <w:t>,</w:t>
      </w:r>
    </w:p>
    <w:p w14:paraId="522BB0AB" w14:textId="5B0210D4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b</w:t>
      </w:r>
      <w:r w:rsidR="006C27D6">
        <w:rPr>
          <w:lang w:eastAsia="en-US"/>
        </w:rPr>
        <w:t>ezpieczeństwo przełącznika oraz filtrowanie ruchu</w:t>
      </w:r>
      <w:r>
        <w:rPr>
          <w:lang w:eastAsia="en-US"/>
        </w:rPr>
        <w:t>,</w:t>
      </w:r>
    </w:p>
    <w:p w14:paraId="005B116F" w14:textId="794C7A8A" w:rsidR="006C27D6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n</w:t>
      </w:r>
      <w:r w:rsidR="006C27D6">
        <w:rPr>
          <w:lang w:eastAsia="en-US"/>
        </w:rPr>
        <w:t>iezawodność wraz z funkcjami HA</w:t>
      </w:r>
      <w:r>
        <w:rPr>
          <w:lang w:eastAsia="en-US"/>
        </w:rPr>
        <w:t>;</w:t>
      </w:r>
    </w:p>
    <w:p w14:paraId="3291FCE4" w14:textId="2FFCCCEB" w:rsidR="006C27D6" w:rsidRDefault="006C27D6" w:rsidP="00D7237E">
      <w:pPr>
        <w:pStyle w:val="Akapitzlist2"/>
        <w:widowControl w:val="0"/>
        <w:numPr>
          <w:ilvl w:val="1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Zaawansowany </w:t>
      </w:r>
      <w:proofErr w:type="spellStart"/>
      <w:r w:rsidR="00A14C87">
        <w:rPr>
          <w:lang w:eastAsia="en-US"/>
        </w:rPr>
        <w:t>switching</w:t>
      </w:r>
      <w:proofErr w:type="spellEnd"/>
      <w:r w:rsidR="00316B8D">
        <w:rPr>
          <w:lang w:eastAsia="en-US"/>
        </w:rPr>
        <w:t xml:space="preserve"> - szkolenie co najmniej 2 dniowe</w:t>
      </w:r>
      <w:r w:rsidR="00C64936">
        <w:rPr>
          <w:lang w:eastAsia="en-US"/>
        </w:rPr>
        <w:t>:</w:t>
      </w:r>
    </w:p>
    <w:p w14:paraId="39E162C3" w14:textId="3C510690" w:rsidR="00A14C87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w</w:t>
      </w:r>
      <w:r w:rsidR="00A14C87">
        <w:rPr>
          <w:lang w:eastAsia="en-US"/>
        </w:rPr>
        <w:t xml:space="preserve">irtualne sieci lokalne, </w:t>
      </w:r>
      <w:proofErr w:type="spellStart"/>
      <w:r w:rsidR="00A14C87">
        <w:rPr>
          <w:lang w:eastAsia="en-US"/>
        </w:rPr>
        <w:t>Private</w:t>
      </w:r>
      <w:proofErr w:type="spellEnd"/>
      <w:r w:rsidR="00A14C87">
        <w:rPr>
          <w:lang w:eastAsia="en-US"/>
        </w:rPr>
        <w:t xml:space="preserve"> </w:t>
      </w:r>
      <w:proofErr w:type="spellStart"/>
      <w:r w:rsidR="00A14C87">
        <w:rPr>
          <w:lang w:eastAsia="en-US"/>
        </w:rPr>
        <w:t>VLANs</w:t>
      </w:r>
      <w:proofErr w:type="spellEnd"/>
      <w:r w:rsidR="00A14C87">
        <w:rPr>
          <w:lang w:eastAsia="en-US"/>
        </w:rPr>
        <w:t xml:space="preserve">, </w:t>
      </w:r>
      <w:proofErr w:type="spellStart"/>
      <w:r w:rsidR="00A14C87">
        <w:rPr>
          <w:lang w:eastAsia="en-US"/>
        </w:rPr>
        <w:t>Multiple</w:t>
      </w:r>
      <w:proofErr w:type="spellEnd"/>
      <w:r w:rsidR="00A14C87">
        <w:rPr>
          <w:lang w:eastAsia="en-US"/>
        </w:rPr>
        <w:t xml:space="preserve"> VLAN </w:t>
      </w:r>
      <w:proofErr w:type="spellStart"/>
      <w:r w:rsidR="00A14C87">
        <w:rPr>
          <w:lang w:eastAsia="en-US"/>
        </w:rPr>
        <w:t>Registration</w:t>
      </w:r>
      <w:proofErr w:type="spellEnd"/>
      <w:r w:rsidR="00A14C87">
        <w:rPr>
          <w:lang w:eastAsia="en-US"/>
        </w:rPr>
        <w:t xml:space="preserve"> </w:t>
      </w:r>
      <w:proofErr w:type="spellStart"/>
      <w:r w:rsidR="00A14C87">
        <w:rPr>
          <w:lang w:eastAsia="en-US"/>
        </w:rPr>
        <w:t>Protocol</w:t>
      </w:r>
      <w:proofErr w:type="spellEnd"/>
      <w:r w:rsidR="00A14C87">
        <w:rPr>
          <w:lang w:eastAsia="en-US"/>
        </w:rPr>
        <w:t xml:space="preserve"> (MVPR), Q-</w:t>
      </w:r>
      <w:proofErr w:type="spellStart"/>
      <w:r w:rsidR="00A14C87">
        <w:rPr>
          <w:lang w:eastAsia="en-US"/>
        </w:rPr>
        <w:t>inQ</w:t>
      </w:r>
      <w:proofErr w:type="spellEnd"/>
      <w:r w:rsidR="00A14C87">
        <w:rPr>
          <w:lang w:eastAsia="en-US"/>
        </w:rPr>
        <w:t>, L2PT</w:t>
      </w:r>
      <w:r>
        <w:rPr>
          <w:lang w:eastAsia="en-US"/>
        </w:rPr>
        <w:t>,</w:t>
      </w:r>
    </w:p>
    <w:p w14:paraId="1696A005" w14:textId="7A5C26FF" w:rsidR="00A14C87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proofErr w:type="spellStart"/>
      <w:r>
        <w:rPr>
          <w:lang w:eastAsia="en-US"/>
        </w:rPr>
        <w:t>s</w:t>
      </w:r>
      <w:r w:rsidR="00A14C87">
        <w:rPr>
          <w:lang w:eastAsia="en-US"/>
        </w:rPr>
        <w:t>peening</w:t>
      </w:r>
      <w:proofErr w:type="spellEnd"/>
      <w:r w:rsidR="00A14C87">
        <w:rPr>
          <w:lang w:eastAsia="en-US"/>
        </w:rPr>
        <w:t xml:space="preserve"> </w:t>
      </w:r>
      <w:proofErr w:type="spellStart"/>
      <w:r w:rsidR="00A14C87">
        <w:rPr>
          <w:lang w:eastAsia="en-US"/>
        </w:rPr>
        <w:t>tree</w:t>
      </w:r>
      <w:proofErr w:type="spellEnd"/>
      <w:r w:rsidR="00A14C87">
        <w:rPr>
          <w:lang w:eastAsia="en-US"/>
        </w:rPr>
        <w:t>, MSTP,VSTP</w:t>
      </w:r>
      <w:r>
        <w:rPr>
          <w:lang w:eastAsia="en-US"/>
        </w:rPr>
        <w:t>,</w:t>
      </w:r>
    </w:p>
    <w:p w14:paraId="3EF4AFF8" w14:textId="3EDE89E0" w:rsidR="00A14C87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u</w:t>
      </w:r>
      <w:r w:rsidR="00A14C87">
        <w:rPr>
          <w:lang w:eastAsia="en-US"/>
        </w:rPr>
        <w:t>wierzytelnianie, protokół 802,1X, Mac Radius</w:t>
      </w:r>
      <w:r>
        <w:rPr>
          <w:lang w:eastAsia="en-US"/>
        </w:rPr>
        <w:t>,</w:t>
      </w:r>
    </w:p>
    <w:p w14:paraId="38AA27C4" w14:textId="0343108C" w:rsidR="00A14C87" w:rsidRPr="00D60208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t</w:t>
      </w:r>
      <w:r w:rsidR="00A14C87">
        <w:rPr>
          <w:lang w:eastAsia="en-US"/>
        </w:rPr>
        <w:t xml:space="preserve">elefonia IP, konfiguracja </w:t>
      </w:r>
      <w:proofErr w:type="spellStart"/>
      <w:r w:rsidR="00A14C87">
        <w:rPr>
          <w:lang w:eastAsia="en-US"/>
        </w:rPr>
        <w:t>PoE</w:t>
      </w:r>
      <w:proofErr w:type="spellEnd"/>
      <w:r w:rsidR="00A14C87">
        <w:rPr>
          <w:lang w:eastAsia="en-US"/>
        </w:rPr>
        <w:t xml:space="preserve">, </w:t>
      </w:r>
      <w:r w:rsidR="00A14C87" w:rsidRPr="00D60208">
        <w:rPr>
          <w:lang w:eastAsia="en-US"/>
        </w:rPr>
        <w:t xml:space="preserve">Link </w:t>
      </w:r>
      <w:proofErr w:type="spellStart"/>
      <w:r w:rsidR="00A14C87" w:rsidRPr="00D60208">
        <w:rPr>
          <w:lang w:eastAsia="en-US"/>
        </w:rPr>
        <w:t>Layer</w:t>
      </w:r>
      <w:proofErr w:type="spellEnd"/>
      <w:r w:rsidR="00A14C87" w:rsidRPr="00D60208">
        <w:rPr>
          <w:lang w:eastAsia="en-US"/>
        </w:rPr>
        <w:t xml:space="preserve"> Discovery </w:t>
      </w:r>
      <w:proofErr w:type="spellStart"/>
      <w:r w:rsidR="00A14C87" w:rsidRPr="00D60208">
        <w:rPr>
          <w:lang w:eastAsia="en-US"/>
        </w:rPr>
        <w:t>protocol</w:t>
      </w:r>
      <w:proofErr w:type="spellEnd"/>
      <w:r w:rsidR="00A14C87" w:rsidRPr="00D60208">
        <w:rPr>
          <w:lang w:eastAsia="en-US"/>
        </w:rPr>
        <w:t xml:space="preserve"> (LLDP) oraz LLDP Media </w:t>
      </w:r>
      <w:proofErr w:type="spellStart"/>
      <w:r w:rsidR="00A14C87" w:rsidRPr="00D60208">
        <w:rPr>
          <w:lang w:eastAsia="en-US"/>
        </w:rPr>
        <w:t>Endpoint</w:t>
      </w:r>
      <w:proofErr w:type="spellEnd"/>
      <w:r w:rsidR="00A14C87" w:rsidRPr="00D60208">
        <w:rPr>
          <w:lang w:eastAsia="en-US"/>
        </w:rPr>
        <w:t xml:space="preserve"> Discovery (LLDP-MED), Voice VLAN</w:t>
      </w:r>
      <w:r>
        <w:rPr>
          <w:lang w:eastAsia="en-US"/>
        </w:rPr>
        <w:t>,</w:t>
      </w:r>
    </w:p>
    <w:p w14:paraId="0D631D65" w14:textId="196643C8" w:rsidR="00A14C87" w:rsidRDefault="00A14C87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  <w:r w:rsidR="00C64936">
        <w:rPr>
          <w:lang w:eastAsia="en-US"/>
        </w:rPr>
        <w:t>m</w:t>
      </w:r>
      <w:r>
        <w:rPr>
          <w:lang w:eastAsia="en-US"/>
        </w:rPr>
        <w:t>echanizm Class of Service na przełącznikach</w:t>
      </w:r>
      <w:r w:rsidR="00C64936">
        <w:rPr>
          <w:lang w:eastAsia="en-US"/>
        </w:rPr>
        <w:t>,</w:t>
      </w:r>
    </w:p>
    <w:p w14:paraId="65517422" w14:textId="5C25F595" w:rsidR="00A14C87" w:rsidRDefault="00C64936" w:rsidP="00D7237E">
      <w:pPr>
        <w:pStyle w:val="Akapitzlist2"/>
        <w:widowControl w:val="0"/>
        <w:numPr>
          <w:ilvl w:val="2"/>
          <w:numId w:val="8"/>
        </w:numPr>
        <w:spacing w:line="276" w:lineRule="auto"/>
        <w:rPr>
          <w:lang w:eastAsia="en-US"/>
        </w:rPr>
      </w:pPr>
      <w:r>
        <w:rPr>
          <w:lang w:eastAsia="en-US"/>
        </w:rPr>
        <w:t>m</w:t>
      </w:r>
      <w:r w:rsidR="00A14C87">
        <w:rPr>
          <w:lang w:eastAsia="en-US"/>
        </w:rPr>
        <w:t>onitoring sieci L2</w:t>
      </w:r>
      <w:r w:rsidR="00D7237E">
        <w:rPr>
          <w:lang w:eastAsia="en-US"/>
        </w:rPr>
        <w:t>.</w:t>
      </w:r>
    </w:p>
    <w:p w14:paraId="5846BB54" w14:textId="77777777" w:rsidR="00D7237E" w:rsidRPr="00D7237E" w:rsidRDefault="00D7237E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Szkolenie </w:t>
      </w:r>
      <w:r w:rsidRPr="00D7237E">
        <w:rPr>
          <w:lang w:eastAsia="en-US"/>
        </w:rPr>
        <w:t>musi się odbyć w Warszawie. Wykonawca musi zapewnić sale wykładowe wraz z wyposażeniem i sprzętem niezbędnym do przeprowadzenia szkoleń. Wykonawca zobowiązany jest do zapewnienia obsługi technicznej sprzętu w trakcie szkoleń.</w:t>
      </w:r>
    </w:p>
    <w:p w14:paraId="07F16A75" w14:textId="55EA2BC7" w:rsidR="00DC13B7" w:rsidRDefault="00DC13B7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Szkolenie musi się odbywać w dni pracujące, w godzinach 8 – 17. </w:t>
      </w:r>
    </w:p>
    <w:p w14:paraId="4E86D874" w14:textId="40E40DC7" w:rsidR="00316B8D" w:rsidRDefault="00316B8D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Zamawiający dopuszcza </w:t>
      </w:r>
      <w:r w:rsidR="00DC13B7">
        <w:rPr>
          <w:lang w:eastAsia="en-US"/>
        </w:rPr>
        <w:t xml:space="preserve">przerwy pomiędzy blokami szkoleniowymi. </w:t>
      </w:r>
    </w:p>
    <w:p w14:paraId="6E3DD696" w14:textId="6496CE4D" w:rsidR="00A14C87" w:rsidRDefault="00A14C87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Szkolenie musi być prowadzone w języku polskim, </w:t>
      </w:r>
      <w:r w:rsidR="00C16D93">
        <w:rPr>
          <w:lang w:eastAsia="en-US"/>
        </w:rPr>
        <w:t>Zamawiający dopuszcza, aby materiały i prezentacje były w języku angielskim</w:t>
      </w:r>
      <w:r w:rsidR="002B270F">
        <w:rPr>
          <w:lang w:eastAsia="en-US"/>
        </w:rPr>
        <w:t>.</w:t>
      </w:r>
    </w:p>
    <w:p w14:paraId="646DC918" w14:textId="52382ED4" w:rsidR="0086443B" w:rsidRDefault="0086443B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>Uczestnicy szkolenia muszą otrzymać certyfikat jego ukończenia.</w:t>
      </w:r>
    </w:p>
    <w:p w14:paraId="37778A52" w14:textId="7DE63DED" w:rsidR="00C16D93" w:rsidRDefault="00C16D93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lang w:eastAsia="en-US"/>
        </w:rPr>
      </w:pPr>
      <w:r>
        <w:rPr>
          <w:lang w:eastAsia="en-US"/>
        </w:rPr>
        <w:t xml:space="preserve">Zamawiający wymaga dostarczenia uczestnikom kompletu </w:t>
      </w:r>
      <w:r w:rsidR="00316B8D">
        <w:rPr>
          <w:lang w:eastAsia="en-US"/>
        </w:rPr>
        <w:t xml:space="preserve">autoryzowanych przez producenta przełącznika </w:t>
      </w:r>
      <w:r>
        <w:rPr>
          <w:lang w:eastAsia="en-US"/>
        </w:rPr>
        <w:t>materiałów szkoleniowych w postaci papierowej i elektronicznej</w:t>
      </w:r>
      <w:r w:rsidR="002B270F">
        <w:rPr>
          <w:lang w:eastAsia="en-US"/>
        </w:rPr>
        <w:t>.</w:t>
      </w:r>
    </w:p>
    <w:p w14:paraId="5AF6EF9A" w14:textId="4E486C3E" w:rsidR="00A14C87" w:rsidRDefault="00A14C87" w:rsidP="00D7237E">
      <w:pPr>
        <w:pStyle w:val="Akapitzlist2"/>
        <w:widowControl w:val="0"/>
        <w:numPr>
          <w:ilvl w:val="0"/>
          <w:numId w:val="8"/>
        </w:numPr>
        <w:spacing w:line="276" w:lineRule="auto"/>
        <w:ind w:left="567" w:hanging="567"/>
        <w:rPr>
          <w:rStyle w:val="st"/>
          <w:lang w:eastAsia="en-US"/>
        </w:rPr>
      </w:pPr>
      <w:r>
        <w:rPr>
          <w:lang w:eastAsia="en-US"/>
        </w:rPr>
        <w:t xml:space="preserve">Zamawiający wymaga </w:t>
      </w:r>
      <w:r w:rsidR="00C16D93">
        <w:rPr>
          <w:lang w:eastAsia="en-US"/>
        </w:rPr>
        <w:t xml:space="preserve">zapewnienia </w:t>
      </w:r>
      <w:r w:rsidR="00C16D93">
        <w:rPr>
          <w:rStyle w:val="st"/>
        </w:rPr>
        <w:t xml:space="preserve">każdego dnia zajęć, </w:t>
      </w:r>
      <w:r w:rsidR="00C16D93" w:rsidRPr="00D60208">
        <w:rPr>
          <w:rStyle w:val="st"/>
        </w:rPr>
        <w:t>jednego</w:t>
      </w:r>
      <w:r w:rsidR="00C16D93">
        <w:rPr>
          <w:rStyle w:val="st"/>
        </w:rPr>
        <w:t xml:space="preserve"> ciepłego posiłku</w:t>
      </w:r>
      <w:r w:rsidR="0086443B">
        <w:rPr>
          <w:rStyle w:val="st"/>
        </w:rPr>
        <w:t xml:space="preserve"> (obiad dwudaniowy)</w:t>
      </w:r>
      <w:r w:rsidR="00C16D93">
        <w:rPr>
          <w:rStyle w:val="st"/>
        </w:rPr>
        <w:t xml:space="preserve"> oraz napojów: kawa, herbata, woda mineralna</w:t>
      </w:r>
      <w:r w:rsidR="00CE7A84">
        <w:rPr>
          <w:rStyle w:val="st"/>
        </w:rPr>
        <w:t>, drobne przekąski (np.</w:t>
      </w:r>
      <w:r w:rsidR="00D7237E">
        <w:rPr>
          <w:rStyle w:val="st"/>
        </w:rPr>
        <w:t xml:space="preserve"> </w:t>
      </w:r>
      <w:r w:rsidR="00CE7A84">
        <w:rPr>
          <w:rStyle w:val="st"/>
        </w:rPr>
        <w:t>ciastka, owoce)</w:t>
      </w:r>
      <w:r w:rsidR="00C16D93">
        <w:rPr>
          <w:rStyle w:val="st"/>
        </w:rPr>
        <w:t xml:space="preserve"> itp.</w:t>
      </w:r>
      <w:r w:rsidR="00316B8D">
        <w:rPr>
          <w:rStyle w:val="st"/>
        </w:rPr>
        <w:t xml:space="preserve"> dla każdego uczestnika.</w:t>
      </w:r>
    </w:p>
    <w:p w14:paraId="4F918B92" w14:textId="77777777" w:rsidR="006C27D6" w:rsidRDefault="006C27D6" w:rsidP="00D60208">
      <w:pPr>
        <w:pStyle w:val="Akapitzlist2"/>
        <w:widowControl w:val="0"/>
        <w:ind w:left="2160" w:firstLine="0"/>
        <w:rPr>
          <w:lang w:eastAsia="en-US"/>
        </w:rPr>
      </w:pPr>
    </w:p>
    <w:p w14:paraId="6F5F1848" w14:textId="77777777" w:rsidR="00A14C87" w:rsidRDefault="00A14C87" w:rsidP="00D60208">
      <w:pPr>
        <w:pStyle w:val="Akapitzlist2"/>
        <w:widowControl w:val="0"/>
        <w:ind w:left="2160" w:firstLine="0"/>
        <w:rPr>
          <w:lang w:eastAsia="en-US"/>
        </w:rPr>
      </w:pPr>
    </w:p>
    <w:p w14:paraId="21CA8849" w14:textId="77777777" w:rsidR="00474B28" w:rsidRDefault="00474B28" w:rsidP="00D763A3">
      <w:pPr>
        <w:pStyle w:val="Akapitzlist2"/>
        <w:widowControl w:val="0"/>
        <w:ind w:left="0" w:firstLine="0"/>
        <w:rPr>
          <w:lang w:eastAsia="en-US"/>
        </w:rPr>
      </w:pPr>
    </w:p>
    <w:sectPr w:rsidR="00474B28" w:rsidSect="00C64936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1AF9" w14:textId="77777777" w:rsidR="00755EBB" w:rsidRDefault="00755EBB" w:rsidP="00D7237E">
      <w:pPr>
        <w:spacing w:line="240" w:lineRule="auto"/>
      </w:pPr>
      <w:r>
        <w:separator/>
      </w:r>
    </w:p>
  </w:endnote>
  <w:endnote w:type="continuationSeparator" w:id="0">
    <w:p w14:paraId="307DF413" w14:textId="77777777" w:rsidR="00755EBB" w:rsidRDefault="00755EBB" w:rsidP="00D72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544"/>
      <w:docPartObj>
        <w:docPartGallery w:val="Page Numbers (Bottom of Page)"/>
        <w:docPartUnique/>
      </w:docPartObj>
    </w:sdtPr>
    <w:sdtEndPr/>
    <w:sdtContent>
      <w:p w14:paraId="08934637" w14:textId="3E935462" w:rsidR="00D7237E" w:rsidRDefault="00D72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4A">
          <w:rPr>
            <w:noProof/>
          </w:rPr>
          <w:t>13</w:t>
        </w:r>
        <w:r>
          <w:fldChar w:fldCharType="end"/>
        </w:r>
      </w:p>
    </w:sdtContent>
  </w:sdt>
  <w:p w14:paraId="450C535D" w14:textId="77777777" w:rsidR="00D7237E" w:rsidRDefault="00D72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ED92" w14:textId="77777777" w:rsidR="00755EBB" w:rsidRDefault="00755EBB" w:rsidP="00D7237E">
      <w:pPr>
        <w:spacing w:line="240" w:lineRule="auto"/>
      </w:pPr>
      <w:r>
        <w:separator/>
      </w:r>
    </w:p>
  </w:footnote>
  <w:footnote w:type="continuationSeparator" w:id="0">
    <w:p w14:paraId="7C0FC8AA" w14:textId="77777777" w:rsidR="00755EBB" w:rsidRDefault="00755EBB" w:rsidP="00D72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12A6B7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multilevel"/>
    <w:tmpl w:val="72D48BD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DCFC6EB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F17EF43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3"/>
    <w:multiLevelType w:val="multilevel"/>
    <w:tmpl w:val="016833E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73BD4"/>
    <w:multiLevelType w:val="multilevel"/>
    <w:tmpl w:val="FE5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8B2030"/>
    <w:multiLevelType w:val="multilevel"/>
    <w:tmpl w:val="B23EA66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2" w15:restartNumberingAfterBreak="0">
    <w:nsid w:val="04876BF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6896496"/>
    <w:multiLevelType w:val="multilevel"/>
    <w:tmpl w:val="F17EF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77B1B3F"/>
    <w:multiLevelType w:val="multilevel"/>
    <w:tmpl w:val="5950CB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B265301"/>
    <w:multiLevelType w:val="hybridMultilevel"/>
    <w:tmpl w:val="B18E28E0"/>
    <w:lvl w:ilvl="0" w:tplc="611284F4">
      <w:start w:val="1"/>
      <w:numFmt w:val="decimal"/>
      <w:pStyle w:val="Nagwek2"/>
      <w:lvlText w:val="%1."/>
      <w:lvlJc w:val="left"/>
      <w:pPr>
        <w:ind w:left="1429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C5D7D12"/>
    <w:multiLevelType w:val="multilevel"/>
    <w:tmpl w:val="C19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6B16BB"/>
    <w:multiLevelType w:val="multilevel"/>
    <w:tmpl w:val="610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66248F"/>
    <w:multiLevelType w:val="multilevel"/>
    <w:tmpl w:val="763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D32129"/>
    <w:multiLevelType w:val="multilevel"/>
    <w:tmpl w:val="C81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1C16F5"/>
    <w:multiLevelType w:val="multilevel"/>
    <w:tmpl w:val="B1A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7D2BF7"/>
    <w:multiLevelType w:val="multilevel"/>
    <w:tmpl w:val="CF5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324C6C"/>
    <w:multiLevelType w:val="multilevel"/>
    <w:tmpl w:val="F17EF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6FB433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D3650CA"/>
    <w:multiLevelType w:val="multilevel"/>
    <w:tmpl w:val="420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D6304E"/>
    <w:multiLevelType w:val="multilevel"/>
    <w:tmpl w:val="FCDAFA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1240FAB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4517E6D"/>
    <w:multiLevelType w:val="hybridMultilevel"/>
    <w:tmpl w:val="4B182E60"/>
    <w:lvl w:ilvl="0" w:tplc="74D0AF0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22124F"/>
    <w:multiLevelType w:val="multilevel"/>
    <w:tmpl w:val="0604314A"/>
    <w:name w:val="WWNum19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265965E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86B58FD"/>
    <w:multiLevelType w:val="multilevel"/>
    <w:tmpl w:val="324CD9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9A275EB"/>
    <w:multiLevelType w:val="hybridMultilevel"/>
    <w:tmpl w:val="B106CCBE"/>
    <w:lvl w:ilvl="0" w:tplc="781E94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EAD6E51"/>
    <w:multiLevelType w:val="multilevel"/>
    <w:tmpl w:val="CD0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C31B2B"/>
    <w:multiLevelType w:val="hybridMultilevel"/>
    <w:tmpl w:val="6FE05EE0"/>
    <w:lvl w:ilvl="0" w:tplc="44CCBA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7953E9"/>
    <w:multiLevelType w:val="multilevel"/>
    <w:tmpl w:val="989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BE30A8"/>
    <w:multiLevelType w:val="multilevel"/>
    <w:tmpl w:val="6C987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6DE281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7B2FB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39732857"/>
    <w:multiLevelType w:val="multilevel"/>
    <w:tmpl w:val="7B8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243B79"/>
    <w:multiLevelType w:val="multilevel"/>
    <w:tmpl w:val="ADEA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D7206C7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482618B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7570B11"/>
    <w:multiLevelType w:val="multilevel"/>
    <w:tmpl w:val="96C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A3611A"/>
    <w:multiLevelType w:val="multilevel"/>
    <w:tmpl w:val="EC8EC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50424A2F"/>
    <w:multiLevelType w:val="hybridMultilevel"/>
    <w:tmpl w:val="596E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8408C"/>
    <w:multiLevelType w:val="multilevel"/>
    <w:tmpl w:val="071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A13747"/>
    <w:multiLevelType w:val="multilevel"/>
    <w:tmpl w:val="CBD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870002"/>
    <w:multiLevelType w:val="multilevel"/>
    <w:tmpl w:val="E5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FD2339"/>
    <w:multiLevelType w:val="hybridMultilevel"/>
    <w:tmpl w:val="D5C0C3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5913805"/>
    <w:multiLevelType w:val="hybridMultilevel"/>
    <w:tmpl w:val="B3CE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C07C76"/>
    <w:multiLevelType w:val="multilevel"/>
    <w:tmpl w:val="FCDAFA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8137C56"/>
    <w:multiLevelType w:val="multilevel"/>
    <w:tmpl w:val="907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9F5EB5"/>
    <w:multiLevelType w:val="multilevel"/>
    <w:tmpl w:val="257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9F29CA"/>
    <w:multiLevelType w:val="multilevel"/>
    <w:tmpl w:val="FCDAFA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6155383"/>
    <w:multiLevelType w:val="multilevel"/>
    <w:tmpl w:val="006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61A0F89"/>
    <w:multiLevelType w:val="multilevel"/>
    <w:tmpl w:val="7D2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5"/>
  </w:num>
  <w:num w:numId="9">
    <w:abstractNumId w:val="30"/>
  </w:num>
  <w:num w:numId="10">
    <w:abstractNumId w:val="53"/>
  </w:num>
  <w:num w:numId="11">
    <w:abstractNumId w:val="0"/>
  </w:num>
  <w:num w:numId="12">
    <w:abstractNumId w:val="2"/>
  </w:num>
  <w:num w:numId="13">
    <w:abstractNumId w:val="31"/>
  </w:num>
  <w:num w:numId="14">
    <w:abstractNumId w:val="29"/>
  </w:num>
  <w:num w:numId="15">
    <w:abstractNumId w:val="26"/>
  </w:num>
  <w:num w:numId="16">
    <w:abstractNumId w:val="37"/>
  </w:num>
  <w:num w:numId="17">
    <w:abstractNumId w:val="41"/>
  </w:num>
  <w:num w:numId="18">
    <w:abstractNumId w:val="49"/>
  </w:num>
  <w:num w:numId="19">
    <w:abstractNumId w:val="12"/>
  </w:num>
  <w:num w:numId="20">
    <w:abstractNumId w:val="14"/>
  </w:num>
  <w:num w:numId="21">
    <w:abstractNumId w:val="23"/>
  </w:num>
  <w:num w:numId="22">
    <w:abstractNumId w:val="15"/>
  </w:num>
  <w:num w:numId="23">
    <w:abstractNumId w:val="27"/>
  </w:num>
  <w:num w:numId="24">
    <w:abstractNumId w:val="40"/>
  </w:num>
  <w:num w:numId="25">
    <w:abstractNumId w:val="43"/>
  </w:num>
  <w:num w:numId="26">
    <w:abstractNumId w:val="11"/>
  </w:num>
  <w:num w:numId="27">
    <w:abstractNumId w:val="36"/>
  </w:num>
  <w:num w:numId="28">
    <w:abstractNumId w:val="39"/>
  </w:num>
  <w:num w:numId="29">
    <w:abstractNumId w:val="10"/>
  </w:num>
  <w:num w:numId="30">
    <w:abstractNumId w:val="18"/>
  </w:num>
  <w:num w:numId="31">
    <w:abstractNumId w:val="19"/>
  </w:num>
  <w:num w:numId="32">
    <w:abstractNumId w:val="24"/>
  </w:num>
  <w:num w:numId="33">
    <w:abstractNumId w:val="46"/>
  </w:num>
  <w:num w:numId="34">
    <w:abstractNumId w:val="20"/>
  </w:num>
  <w:num w:numId="35">
    <w:abstractNumId w:val="17"/>
  </w:num>
  <w:num w:numId="36">
    <w:abstractNumId w:val="54"/>
  </w:num>
  <w:num w:numId="37">
    <w:abstractNumId w:val="16"/>
  </w:num>
  <w:num w:numId="38">
    <w:abstractNumId w:val="32"/>
  </w:num>
  <w:num w:numId="39">
    <w:abstractNumId w:val="38"/>
  </w:num>
  <w:num w:numId="40">
    <w:abstractNumId w:val="21"/>
  </w:num>
  <w:num w:numId="41">
    <w:abstractNumId w:val="45"/>
  </w:num>
  <w:num w:numId="42">
    <w:abstractNumId w:val="47"/>
  </w:num>
  <w:num w:numId="43">
    <w:abstractNumId w:val="52"/>
  </w:num>
  <w:num w:numId="44">
    <w:abstractNumId w:val="42"/>
  </w:num>
  <w:num w:numId="45">
    <w:abstractNumId w:val="55"/>
  </w:num>
  <w:num w:numId="46">
    <w:abstractNumId w:val="51"/>
  </w:num>
  <w:num w:numId="47">
    <w:abstractNumId w:val="34"/>
  </w:num>
  <w:num w:numId="48">
    <w:abstractNumId w:val="27"/>
  </w:num>
  <w:num w:numId="49">
    <w:abstractNumId w:val="48"/>
  </w:num>
  <w:num w:numId="50">
    <w:abstractNumId w:val="44"/>
  </w:num>
  <w:num w:numId="51">
    <w:abstractNumId w:val="25"/>
  </w:num>
  <w:num w:numId="52">
    <w:abstractNumId w:val="50"/>
  </w:num>
  <w:num w:numId="53">
    <w:abstractNumId w:val="13"/>
  </w:num>
  <w:num w:numId="54">
    <w:abstractNumId w:val="22"/>
  </w:num>
  <w:num w:numId="55">
    <w:abstractNumId w:val="33"/>
  </w:num>
  <w:num w:numId="56">
    <w:abstractNumId w:val="28"/>
  </w:num>
  <w:num w:numId="5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F"/>
    <w:rsid w:val="00034AC2"/>
    <w:rsid w:val="00083E62"/>
    <w:rsid w:val="00091BA2"/>
    <w:rsid w:val="000E0F8C"/>
    <w:rsid w:val="00196B2A"/>
    <w:rsid w:val="001A1EDD"/>
    <w:rsid w:val="001F1AE1"/>
    <w:rsid w:val="00214733"/>
    <w:rsid w:val="002237BF"/>
    <w:rsid w:val="002259A6"/>
    <w:rsid w:val="00227615"/>
    <w:rsid w:val="00264B9B"/>
    <w:rsid w:val="00283E63"/>
    <w:rsid w:val="002952F4"/>
    <w:rsid w:val="002B0780"/>
    <w:rsid w:val="002B270F"/>
    <w:rsid w:val="002B77C8"/>
    <w:rsid w:val="002E2E28"/>
    <w:rsid w:val="0030566F"/>
    <w:rsid w:val="00316B8D"/>
    <w:rsid w:val="003622A2"/>
    <w:rsid w:val="003902F6"/>
    <w:rsid w:val="003B6CBD"/>
    <w:rsid w:val="003C4DCC"/>
    <w:rsid w:val="003D2DE2"/>
    <w:rsid w:val="003F2559"/>
    <w:rsid w:val="003F3CAA"/>
    <w:rsid w:val="00407597"/>
    <w:rsid w:val="0043261F"/>
    <w:rsid w:val="00432F9B"/>
    <w:rsid w:val="00434980"/>
    <w:rsid w:val="00441C57"/>
    <w:rsid w:val="00456156"/>
    <w:rsid w:val="00474B28"/>
    <w:rsid w:val="0047683A"/>
    <w:rsid w:val="004C191A"/>
    <w:rsid w:val="004E5C50"/>
    <w:rsid w:val="0050084A"/>
    <w:rsid w:val="0050086E"/>
    <w:rsid w:val="00514FB4"/>
    <w:rsid w:val="0052521A"/>
    <w:rsid w:val="00525F55"/>
    <w:rsid w:val="00564F99"/>
    <w:rsid w:val="00574B95"/>
    <w:rsid w:val="00580933"/>
    <w:rsid w:val="005C4920"/>
    <w:rsid w:val="005E0E7C"/>
    <w:rsid w:val="005E2DE4"/>
    <w:rsid w:val="005E7AC3"/>
    <w:rsid w:val="00630E3B"/>
    <w:rsid w:val="00650E95"/>
    <w:rsid w:val="00694055"/>
    <w:rsid w:val="006C27D6"/>
    <w:rsid w:val="006C5CBE"/>
    <w:rsid w:val="006D0F1B"/>
    <w:rsid w:val="006D3422"/>
    <w:rsid w:val="00710BAD"/>
    <w:rsid w:val="007364E3"/>
    <w:rsid w:val="00753C27"/>
    <w:rsid w:val="00755EBB"/>
    <w:rsid w:val="007564A8"/>
    <w:rsid w:val="007B6D1C"/>
    <w:rsid w:val="007D29BA"/>
    <w:rsid w:val="008370B6"/>
    <w:rsid w:val="008433A3"/>
    <w:rsid w:val="0086443B"/>
    <w:rsid w:val="008904C2"/>
    <w:rsid w:val="008A164F"/>
    <w:rsid w:val="008D0B6F"/>
    <w:rsid w:val="008D6CE9"/>
    <w:rsid w:val="008F7F04"/>
    <w:rsid w:val="009077C6"/>
    <w:rsid w:val="0091636C"/>
    <w:rsid w:val="00924756"/>
    <w:rsid w:val="00951522"/>
    <w:rsid w:val="009558E7"/>
    <w:rsid w:val="00973112"/>
    <w:rsid w:val="009D3B8D"/>
    <w:rsid w:val="00A14C87"/>
    <w:rsid w:val="00A21F72"/>
    <w:rsid w:val="00A724F7"/>
    <w:rsid w:val="00A95BAB"/>
    <w:rsid w:val="00AA43DF"/>
    <w:rsid w:val="00AE1DA0"/>
    <w:rsid w:val="00AF5B0A"/>
    <w:rsid w:val="00B2283B"/>
    <w:rsid w:val="00B76E35"/>
    <w:rsid w:val="00BD6182"/>
    <w:rsid w:val="00BF38EF"/>
    <w:rsid w:val="00C00624"/>
    <w:rsid w:val="00C078F8"/>
    <w:rsid w:val="00C16D93"/>
    <w:rsid w:val="00C201DB"/>
    <w:rsid w:val="00C36154"/>
    <w:rsid w:val="00C5496D"/>
    <w:rsid w:val="00C641BE"/>
    <w:rsid w:val="00C64936"/>
    <w:rsid w:val="00C7341A"/>
    <w:rsid w:val="00C81FA0"/>
    <w:rsid w:val="00C8702B"/>
    <w:rsid w:val="00CB427E"/>
    <w:rsid w:val="00CC1413"/>
    <w:rsid w:val="00CE7A84"/>
    <w:rsid w:val="00D60208"/>
    <w:rsid w:val="00D61CF1"/>
    <w:rsid w:val="00D7237E"/>
    <w:rsid w:val="00D763A3"/>
    <w:rsid w:val="00D8199A"/>
    <w:rsid w:val="00D97CBD"/>
    <w:rsid w:val="00DC13B7"/>
    <w:rsid w:val="00DC74A1"/>
    <w:rsid w:val="00DD4063"/>
    <w:rsid w:val="00E07751"/>
    <w:rsid w:val="00E2319F"/>
    <w:rsid w:val="00E31665"/>
    <w:rsid w:val="00E3494F"/>
    <w:rsid w:val="00EA6FE6"/>
    <w:rsid w:val="00F464A4"/>
    <w:rsid w:val="00F6238E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7D55"/>
  <w15:docId w15:val="{63FEE153-6153-4920-A12B-38B0335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D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qFormat/>
    <w:rsid w:val="00D7237E"/>
    <w:pPr>
      <w:numPr>
        <w:numId w:val="23"/>
      </w:numPr>
      <w:spacing w:line="276" w:lineRule="auto"/>
      <w:ind w:left="714" w:hanging="357"/>
      <w:outlineLvl w:val="0"/>
    </w:pPr>
    <w:rPr>
      <w:rFonts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564A8"/>
    <w:pPr>
      <w:keepNext/>
      <w:keepLines/>
      <w:numPr>
        <w:numId w:val="22"/>
      </w:numPr>
      <w:spacing w:before="40"/>
      <w:ind w:left="360"/>
      <w:outlineLvl w:val="1"/>
    </w:pPr>
    <w:rPr>
      <w:rFonts w:eastAsiaTheme="majorEastAsia" w:cstheme="majorBidi"/>
      <w:b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AA43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237E"/>
    <w:rPr>
      <w:rFonts w:ascii="Times New Roman" w:eastAsia="Times New Roman" w:hAnsi="Times New Roman" w:cs="Cambria"/>
      <w:b/>
      <w:bCs/>
      <w:kern w:val="1"/>
      <w:sz w:val="28"/>
      <w:szCs w:val="28"/>
      <w:lang w:eastAsia="zh-CN"/>
    </w:rPr>
  </w:style>
  <w:style w:type="paragraph" w:styleId="Tytu">
    <w:name w:val="Title"/>
    <w:basedOn w:val="Normalny"/>
    <w:link w:val="TytuZnak"/>
    <w:qFormat/>
    <w:rsid w:val="002E2E28"/>
    <w:pPr>
      <w:jc w:val="center"/>
      <w:textAlignment w:val="baseline"/>
    </w:pPr>
    <w:rPr>
      <w:rFonts w:ascii="Cambria" w:hAnsi="Cambria" w:cs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E2E28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Akapitzlist1">
    <w:name w:val="Akapit z listą1"/>
    <w:basedOn w:val="Normalny"/>
    <w:uiPriority w:val="99"/>
    <w:rsid w:val="002E2E28"/>
    <w:pPr>
      <w:ind w:firstLine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2E2E2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47683A"/>
    <w:pPr>
      <w:suppressAutoHyphens w:val="0"/>
      <w:spacing w:line="240" w:lineRule="auto"/>
      <w:ind w:firstLine="0"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7683A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91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91A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1A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564A8"/>
    <w:rPr>
      <w:rFonts w:ascii="Times New Roman" w:eastAsiaTheme="majorEastAsia" w:hAnsi="Times New Roman" w:cstheme="majorBidi"/>
      <w:b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63B4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8433A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pl-PL"/>
    </w:rPr>
  </w:style>
  <w:style w:type="character" w:customStyle="1" w:styleId="st">
    <w:name w:val="st"/>
    <w:basedOn w:val="Domylnaczcionkaakapitu"/>
    <w:rsid w:val="00C16D93"/>
  </w:style>
  <w:style w:type="character" w:styleId="Uwydatnienie">
    <w:name w:val="Emphasis"/>
    <w:basedOn w:val="Domylnaczcionkaakapitu"/>
    <w:uiPriority w:val="20"/>
    <w:qFormat/>
    <w:rsid w:val="00C16D93"/>
    <w:rPr>
      <w:i/>
      <w:iCs/>
    </w:rPr>
  </w:style>
  <w:style w:type="paragraph" w:styleId="Poprawka">
    <w:name w:val="Revision"/>
    <w:hidden/>
    <w:uiPriority w:val="99"/>
    <w:semiHidden/>
    <w:rsid w:val="00D763A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723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7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23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7E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D684-E9AD-49CA-97C7-6346B539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4520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 Sebastian</dc:creator>
  <cp:lastModifiedBy>Smęt Ewa</cp:lastModifiedBy>
  <cp:revision>6</cp:revision>
  <cp:lastPrinted>2015-09-16T12:06:00Z</cp:lastPrinted>
  <dcterms:created xsi:type="dcterms:W3CDTF">2015-09-15T11:42:00Z</dcterms:created>
  <dcterms:modified xsi:type="dcterms:W3CDTF">2015-09-16T12:06:00Z</dcterms:modified>
</cp:coreProperties>
</file>