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51" w:rsidRPr="007271A1" w:rsidRDefault="00545BC2" w:rsidP="007550AE">
      <w:pPr>
        <w:suppressAutoHyphens/>
        <w:spacing w:before="480" w:line="360" w:lineRule="auto"/>
        <w:ind w:right="1340"/>
        <w:jc w:val="center"/>
        <w:rPr>
          <w:szCs w:val="26"/>
        </w:rPr>
      </w:pPr>
      <w:bookmarkStart w:id="0" w:name="_GoBack"/>
      <w:bookmarkEnd w:id="0"/>
      <w:r w:rsidRPr="002D6F79">
        <w:rPr>
          <w:noProof/>
        </w:rPr>
        <w:drawing>
          <wp:inline distT="0" distB="0" distL="0" distR="0">
            <wp:extent cx="393700" cy="520700"/>
            <wp:effectExtent l="0" t="0" r="6350" b="0"/>
            <wp:docPr id="1" name="Obraz 1" descr="Dobry 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bry orz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520700"/>
                    </a:xfrm>
                    <a:prstGeom prst="rect">
                      <a:avLst/>
                    </a:prstGeom>
                    <a:noFill/>
                    <a:ln>
                      <a:noFill/>
                    </a:ln>
                  </pic:spPr>
                </pic:pic>
              </a:graphicData>
            </a:graphic>
          </wp:inline>
        </w:drawing>
      </w:r>
    </w:p>
    <w:p w:rsidR="003A3051" w:rsidRPr="007271A1" w:rsidRDefault="003A3051" w:rsidP="007550AE">
      <w:pPr>
        <w:suppressAutoHyphens/>
        <w:spacing w:before="480" w:line="360" w:lineRule="auto"/>
        <w:jc w:val="right"/>
        <w:rPr>
          <w:szCs w:val="26"/>
        </w:rPr>
      </w:pPr>
    </w:p>
    <w:p w:rsidR="003A3051" w:rsidRPr="007271A1" w:rsidRDefault="003A3051" w:rsidP="007550AE">
      <w:pPr>
        <w:suppressAutoHyphens/>
        <w:spacing w:before="480" w:line="360" w:lineRule="auto"/>
        <w:jc w:val="right"/>
        <w:rPr>
          <w:szCs w:val="26"/>
        </w:rPr>
      </w:pPr>
      <w:r w:rsidRPr="007271A1">
        <w:rPr>
          <w:szCs w:val="26"/>
        </w:rPr>
        <w:t xml:space="preserve">Warszawa, dnia </w:t>
      </w:r>
      <w:r w:rsidR="0000204B">
        <w:rPr>
          <w:szCs w:val="26"/>
        </w:rPr>
        <w:t>14</w:t>
      </w:r>
      <w:r w:rsidRPr="007271A1">
        <w:rPr>
          <w:szCs w:val="26"/>
        </w:rPr>
        <w:t xml:space="preserve"> </w:t>
      </w:r>
      <w:r w:rsidR="00003722">
        <w:rPr>
          <w:szCs w:val="26"/>
        </w:rPr>
        <w:t>kwietnia</w:t>
      </w:r>
      <w:r w:rsidR="000E29B7">
        <w:rPr>
          <w:szCs w:val="26"/>
        </w:rPr>
        <w:t xml:space="preserve"> 2015</w:t>
      </w:r>
      <w:r w:rsidR="004559E4" w:rsidRPr="007271A1">
        <w:rPr>
          <w:szCs w:val="26"/>
        </w:rPr>
        <w:t xml:space="preserve"> </w:t>
      </w:r>
      <w:r w:rsidRPr="007271A1">
        <w:rPr>
          <w:szCs w:val="26"/>
        </w:rPr>
        <w:t>r.</w:t>
      </w:r>
    </w:p>
    <w:p w:rsidR="003A3051" w:rsidRPr="007271A1" w:rsidRDefault="003A3051" w:rsidP="007550AE">
      <w:pPr>
        <w:suppressAutoHyphens/>
        <w:spacing w:line="360" w:lineRule="auto"/>
        <w:rPr>
          <w:szCs w:val="26"/>
        </w:rPr>
        <w:sectPr w:rsidR="003A3051" w:rsidRPr="007271A1">
          <w:headerReference w:type="even" r:id="rId9"/>
          <w:headerReference w:type="default" r:id="rId10"/>
          <w:pgSz w:w="11907" w:h="16840" w:code="9"/>
          <w:pgMar w:top="357" w:right="1134" w:bottom="1134" w:left="1134" w:header="708" w:footer="708" w:gutter="0"/>
          <w:cols w:num="2" w:space="720"/>
          <w:titlePg/>
        </w:sectPr>
      </w:pPr>
    </w:p>
    <w:p w:rsidR="00294D51" w:rsidRDefault="003A3051" w:rsidP="00294D51">
      <w:pPr>
        <w:pStyle w:val="Tekstpodstawowy"/>
        <w:suppressAutoHyphens/>
        <w:rPr>
          <w:sz w:val="26"/>
          <w:szCs w:val="26"/>
        </w:rPr>
      </w:pPr>
      <w:r w:rsidRPr="007271A1">
        <w:rPr>
          <w:sz w:val="26"/>
          <w:szCs w:val="26"/>
        </w:rPr>
        <w:lastRenderedPageBreak/>
        <w:t>PAŃSTWOWA</w:t>
      </w:r>
      <w:r w:rsidRPr="007271A1">
        <w:rPr>
          <w:sz w:val="26"/>
          <w:szCs w:val="26"/>
        </w:rPr>
        <w:br/>
        <w:t>KOMISJA WYBORCZA</w:t>
      </w:r>
    </w:p>
    <w:p w:rsidR="004559E4" w:rsidRPr="007271A1" w:rsidRDefault="00294D51" w:rsidP="00294D51">
      <w:pPr>
        <w:pStyle w:val="Tekstpodstawowy"/>
        <w:suppressAutoHyphens/>
        <w:spacing w:before="120"/>
        <w:rPr>
          <w:sz w:val="26"/>
          <w:szCs w:val="26"/>
        </w:rPr>
      </w:pPr>
      <w:r w:rsidRPr="00294D51">
        <w:rPr>
          <w:b w:val="0"/>
          <w:sz w:val="26"/>
          <w:szCs w:val="26"/>
        </w:rPr>
        <w:t>ZPOW-603-179/15</w:t>
      </w:r>
    </w:p>
    <w:p w:rsidR="007550AE" w:rsidRDefault="00294D51" w:rsidP="00DC0CF6">
      <w:pPr>
        <w:pStyle w:val="Tekstpodstawowywcity2"/>
        <w:suppressAutoHyphens/>
        <w:spacing w:before="480" w:line="400" w:lineRule="exact"/>
        <w:ind w:firstLine="0"/>
        <w:jc w:val="center"/>
        <w:rPr>
          <w:szCs w:val="26"/>
        </w:rPr>
      </w:pPr>
      <w:r>
        <w:rPr>
          <w:szCs w:val="26"/>
        </w:rPr>
        <w:t>Informacja Państwowej Komisji Wyborczej</w:t>
      </w:r>
    </w:p>
    <w:p w:rsidR="00DD1460" w:rsidRDefault="00DD1460" w:rsidP="00DC0CF6">
      <w:pPr>
        <w:pStyle w:val="Tekstpodstawowywcity2"/>
        <w:suppressAutoHyphens/>
        <w:spacing w:before="480" w:line="400" w:lineRule="exact"/>
        <w:ind w:firstLine="0"/>
        <w:rPr>
          <w:szCs w:val="26"/>
        </w:rPr>
      </w:pPr>
      <w:r>
        <w:rPr>
          <w:szCs w:val="26"/>
        </w:rPr>
        <w:t xml:space="preserve">W związku z wyborami Prezydenta Rzeczypospolitej Polskiej, zarządzonymi na dzień 10 maja 2015 r. , </w:t>
      </w:r>
      <w:r w:rsidR="004559E4" w:rsidRPr="007271A1">
        <w:rPr>
          <w:szCs w:val="26"/>
        </w:rPr>
        <w:t>Państwowa Komisja Wyborcza</w:t>
      </w:r>
      <w:r>
        <w:rPr>
          <w:szCs w:val="26"/>
        </w:rPr>
        <w:t xml:space="preserve"> przypomina, </w:t>
      </w:r>
      <w:r w:rsidR="004B3CB1">
        <w:rPr>
          <w:szCs w:val="26"/>
        </w:rPr>
        <w:t>co następuje.</w:t>
      </w:r>
    </w:p>
    <w:p w:rsidR="00A75E6C" w:rsidRDefault="007550AE" w:rsidP="00DC0CF6">
      <w:pPr>
        <w:pStyle w:val="Tekstpodstawowywcity2"/>
        <w:numPr>
          <w:ilvl w:val="0"/>
          <w:numId w:val="9"/>
        </w:numPr>
        <w:suppressAutoHyphens/>
        <w:spacing w:line="400" w:lineRule="exact"/>
        <w:ind w:left="284" w:hanging="284"/>
        <w:rPr>
          <w:szCs w:val="26"/>
        </w:rPr>
      </w:pPr>
      <w:r>
        <w:rPr>
          <w:szCs w:val="26"/>
        </w:rPr>
        <w:t>Do spisów</w:t>
      </w:r>
      <w:r w:rsidR="00DD1460">
        <w:rPr>
          <w:szCs w:val="26"/>
        </w:rPr>
        <w:t xml:space="preserve"> wyborców </w:t>
      </w:r>
      <w:r w:rsidR="00A75E6C">
        <w:rPr>
          <w:szCs w:val="26"/>
        </w:rPr>
        <w:t xml:space="preserve">sporządzanych w związku z wyborami Prezydenta Rzeczypospolitej Polskiej </w:t>
      </w:r>
      <w:r w:rsidR="00DD1460">
        <w:rPr>
          <w:szCs w:val="26"/>
        </w:rPr>
        <w:t xml:space="preserve">z urzędu zostaną wpisane </w:t>
      </w:r>
      <w:r>
        <w:rPr>
          <w:szCs w:val="26"/>
        </w:rPr>
        <w:t xml:space="preserve">tylko </w:t>
      </w:r>
      <w:r w:rsidR="00DD1460">
        <w:rPr>
          <w:szCs w:val="26"/>
        </w:rPr>
        <w:t>osoby ujęte w stałym rejestrze wyborców danej gminy</w:t>
      </w:r>
      <w:r w:rsidR="004B3CB1">
        <w:rPr>
          <w:szCs w:val="26"/>
        </w:rPr>
        <w:t xml:space="preserve">, </w:t>
      </w:r>
      <w:r w:rsidR="004B3CB1" w:rsidRPr="004B3CB1">
        <w:rPr>
          <w:b/>
          <w:szCs w:val="26"/>
        </w:rPr>
        <w:t xml:space="preserve">tj. </w:t>
      </w:r>
      <w:r w:rsidR="00DD1460" w:rsidRPr="004B3CB1">
        <w:rPr>
          <w:b/>
          <w:szCs w:val="26"/>
        </w:rPr>
        <w:t xml:space="preserve">osoby zameldowane </w:t>
      </w:r>
      <w:r w:rsidR="00A75E6C" w:rsidRPr="004B3CB1">
        <w:rPr>
          <w:b/>
          <w:szCs w:val="26"/>
        </w:rPr>
        <w:t xml:space="preserve">na pobyt stały w </w:t>
      </w:r>
      <w:r w:rsidR="00DD1460" w:rsidRPr="004B3CB1">
        <w:rPr>
          <w:b/>
          <w:szCs w:val="26"/>
        </w:rPr>
        <w:t>danej gminie</w:t>
      </w:r>
      <w:r w:rsidR="004B3CB1">
        <w:rPr>
          <w:szCs w:val="26"/>
        </w:rPr>
        <w:t xml:space="preserve"> oraz </w:t>
      </w:r>
      <w:r w:rsidR="00DD1460">
        <w:rPr>
          <w:szCs w:val="26"/>
        </w:rPr>
        <w:t>osoby</w:t>
      </w:r>
      <w:r w:rsidR="002E081F">
        <w:rPr>
          <w:szCs w:val="26"/>
        </w:rPr>
        <w:t>,</w:t>
      </w:r>
      <w:r w:rsidR="00D17CEA">
        <w:rPr>
          <w:szCs w:val="26"/>
        </w:rPr>
        <w:t xml:space="preserve"> </w:t>
      </w:r>
      <w:r w:rsidR="00DD1460">
        <w:rPr>
          <w:szCs w:val="26"/>
        </w:rPr>
        <w:t xml:space="preserve">które stale zamieszkują na obszarze danej gminy </w:t>
      </w:r>
      <w:r w:rsidR="00A75E6C">
        <w:rPr>
          <w:szCs w:val="26"/>
        </w:rPr>
        <w:t xml:space="preserve">bez </w:t>
      </w:r>
      <w:r w:rsidR="00DD1460">
        <w:rPr>
          <w:szCs w:val="26"/>
        </w:rPr>
        <w:t xml:space="preserve">zameldowania </w:t>
      </w:r>
      <w:r w:rsidR="00A75E6C">
        <w:rPr>
          <w:szCs w:val="26"/>
        </w:rPr>
        <w:t>na pobyt stały</w:t>
      </w:r>
      <w:r>
        <w:rPr>
          <w:szCs w:val="26"/>
        </w:rPr>
        <w:t>, lecz</w:t>
      </w:r>
      <w:r w:rsidR="004B3CB1">
        <w:rPr>
          <w:szCs w:val="26"/>
        </w:rPr>
        <w:t xml:space="preserve"> </w:t>
      </w:r>
      <w:r w:rsidR="00A75E6C" w:rsidRPr="004B3CB1">
        <w:rPr>
          <w:b/>
          <w:szCs w:val="26"/>
        </w:rPr>
        <w:t xml:space="preserve">zostały wpisane do rejestru na </w:t>
      </w:r>
      <w:r w:rsidR="00DD1460" w:rsidRPr="004B3CB1">
        <w:rPr>
          <w:b/>
          <w:szCs w:val="26"/>
        </w:rPr>
        <w:t>swój wniosek</w:t>
      </w:r>
      <w:r w:rsidR="00DD1460">
        <w:rPr>
          <w:szCs w:val="26"/>
        </w:rPr>
        <w:t xml:space="preserve">. </w:t>
      </w:r>
      <w:r w:rsidR="004B3CB1">
        <w:rPr>
          <w:szCs w:val="26"/>
        </w:rPr>
        <w:t xml:space="preserve">Oznacza to m. in., że </w:t>
      </w:r>
      <w:r w:rsidR="004B3CB1" w:rsidRPr="004B3CB1">
        <w:rPr>
          <w:b/>
          <w:szCs w:val="26"/>
        </w:rPr>
        <w:t>o</w:t>
      </w:r>
      <w:r w:rsidR="00DD1460" w:rsidRPr="004B3CB1">
        <w:rPr>
          <w:b/>
          <w:szCs w:val="26"/>
        </w:rPr>
        <w:t>soby zameldowane na pobyt cza</w:t>
      </w:r>
      <w:r w:rsidR="00A75E6C" w:rsidRPr="004B3CB1">
        <w:rPr>
          <w:b/>
          <w:szCs w:val="26"/>
        </w:rPr>
        <w:t xml:space="preserve">sowy nie </w:t>
      </w:r>
      <w:r w:rsidR="004B3CB1" w:rsidRPr="004B3CB1">
        <w:rPr>
          <w:b/>
          <w:szCs w:val="26"/>
        </w:rPr>
        <w:t>zostaną</w:t>
      </w:r>
      <w:r w:rsidR="00A75E6C" w:rsidRPr="004B3CB1">
        <w:rPr>
          <w:b/>
          <w:szCs w:val="26"/>
        </w:rPr>
        <w:t xml:space="preserve"> </w:t>
      </w:r>
      <w:r w:rsidR="004B3CB1" w:rsidRPr="004B3CB1">
        <w:rPr>
          <w:b/>
          <w:szCs w:val="26"/>
        </w:rPr>
        <w:t xml:space="preserve">ujęte </w:t>
      </w:r>
      <w:r w:rsidR="00A75E6C" w:rsidRPr="004B3CB1">
        <w:rPr>
          <w:b/>
          <w:szCs w:val="26"/>
        </w:rPr>
        <w:t xml:space="preserve">z urzędu w spisie wyborców </w:t>
      </w:r>
      <w:r>
        <w:rPr>
          <w:b/>
          <w:szCs w:val="26"/>
        </w:rPr>
        <w:t>w </w:t>
      </w:r>
      <w:r w:rsidR="00DD1460" w:rsidRPr="004B3CB1">
        <w:rPr>
          <w:b/>
          <w:szCs w:val="26"/>
        </w:rPr>
        <w:t>miejscu pobytu</w:t>
      </w:r>
      <w:r>
        <w:rPr>
          <w:b/>
          <w:szCs w:val="26"/>
        </w:rPr>
        <w:t xml:space="preserve"> </w:t>
      </w:r>
      <w:r w:rsidRPr="004B3CB1">
        <w:rPr>
          <w:b/>
          <w:szCs w:val="26"/>
        </w:rPr>
        <w:t>czasowego</w:t>
      </w:r>
      <w:r w:rsidR="00DD1460" w:rsidRPr="004B3CB1">
        <w:rPr>
          <w:b/>
          <w:szCs w:val="26"/>
        </w:rPr>
        <w:t>, lecz w miejscu zameldowania na pobyt stały</w:t>
      </w:r>
      <w:r w:rsidR="00DD1460">
        <w:rPr>
          <w:szCs w:val="26"/>
        </w:rPr>
        <w:t>.</w:t>
      </w:r>
      <w:r>
        <w:rPr>
          <w:szCs w:val="26"/>
        </w:rPr>
        <w:t xml:space="preserve"> Natomiast osoby niezameldowane na pobyt stały w żadnej gminie nie zostaną w ogóle ujęte w spisie wyborców z urzędu</w:t>
      </w:r>
      <w:r w:rsidR="00294D51">
        <w:rPr>
          <w:szCs w:val="26"/>
        </w:rPr>
        <w:t>. Osoby te</w:t>
      </w:r>
      <w:r>
        <w:rPr>
          <w:szCs w:val="26"/>
        </w:rPr>
        <w:t xml:space="preserve"> w celu udziału w gł</w:t>
      </w:r>
      <w:r w:rsidR="00D913F4">
        <w:rPr>
          <w:szCs w:val="26"/>
        </w:rPr>
        <w:t xml:space="preserve">osowaniu muszą złożyć wniosek o </w:t>
      </w:r>
      <w:r>
        <w:rPr>
          <w:szCs w:val="26"/>
        </w:rPr>
        <w:t>wpisanie do rejestru wyborców w gminie,</w:t>
      </w:r>
      <w:r w:rsidR="00D913F4">
        <w:rPr>
          <w:szCs w:val="26"/>
        </w:rPr>
        <w:t xml:space="preserve"> w której stale zamieszkują lub </w:t>
      </w:r>
      <w:r>
        <w:rPr>
          <w:szCs w:val="26"/>
        </w:rPr>
        <w:t>złożyć wniosek o dopisanie do spisu w miejscu pobytu czasowego.</w:t>
      </w:r>
    </w:p>
    <w:p w:rsidR="00D913F4" w:rsidRPr="00D913F4" w:rsidRDefault="00A75E6C" w:rsidP="00DC0CF6">
      <w:pPr>
        <w:pStyle w:val="Tekstpodstawowywcity2"/>
        <w:numPr>
          <w:ilvl w:val="0"/>
          <w:numId w:val="9"/>
        </w:numPr>
        <w:suppressAutoHyphens/>
        <w:spacing w:line="400" w:lineRule="exact"/>
        <w:ind w:left="284" w:hanging="284"/>
        <w:rPr>
          <w:szCs w:val="26"/>
        </w:rPr>
      </w:pPr>
      <w:r w:rsidRPr="00A75E6C">
        <w:rPr>
          <w:szCs w:val="26"/>
        </w:rPr>
        <w:t xml:space="preserve">Osoby </w:t>
      </w:r>
      <w:r w:rsidR="00294D51" w:rsidRPr="00D913F4">
        <w:rPr>
          <w:b/>
          <w:szCs w:val="26"/>
        </w:rPr>
        <w:t>do</w:t>
      </w:r>
      <w:r w:rsidRPr="00D913F4">
        <w:rPr>
          <w:b/>
          <w:szCs w:val="26"/>
        </w:rPr>
        <w:t>pisane</w:t>
      </w:r>
      <w:r w:rsidR="00294D51" w:rsidRPr="00D913F4">
        <w:rPr>
          <w:b/>
          <w:szCs w:val="26"/>
        </w:rPr>
        <w:t xml:space="preserve"> na swój wniosek do wybranego</w:t>
      </w:r>
      <w:r w:rsidRPr="00D913F4">
        <w:rPr>
          <w:b/>
          <w:szCs w:val="26"/>
        </w:rPr>
        <w:t xml:space="preserve"> </w:t>
      </w:r>
      <w:r w:rsidR="00294D51" w:rsidRPr="00D913F4">
        <w:rPr>
          <w:b/>
          <w:szCs w:val="26"/>
        </w:rPr>
        <w:t>spisu wyborców</w:t>
      </w:r>
      <w:r w:rsidR="00294D51">
        <w:rPr>
          <w:szCs w:val="26"/>
        </w:rPr>
        <w:t xml:space="preserve"> w związku z </w:t>
      </w:r>
      <w:r w:rsidRPr="00A75E6C">
        <w:rPr>
          <w:szCs w:val="26"/>
        </w:rPr>
        <w:t xml:space="preserve">głosowaniem w dniu 10 maja br. </w:t>
      </w:r>
      <w:r w:rsidRPr="00D913F4">
        <w:rPr>
          <w:b/>
          <w:szCs w:val="26"/>
        </w:rPr>
        <w:t xml:space="preserve">będą ujęte w tym </w:t>
      </w:r>
      <w:r w:rsidR="00294D51" w:rsidRPr="00D913F4">
        <w:rPr>
          <w:b/>
          <w:szCs w:val="26"/>
        </w:rPr>
        <w:t>samym spisie wyborców</w:t>
      </w:r>
      <w:r w:rsidR="00294D51">
        <w:rPr>
          <w:szCs w:val="26"/>
        </w:rPr>
        <w:t xml:space="preserve"> również w </w:t>
      </w:r>
      <w:r w:rsidRPr="00A75E6C">
        <w:rPr>
          <w:szCs w:val="26"/>
        </w:rPr>
        <w:t>przypadku przeprowadzania ponownego głosowania (tzw. II tury wyborów). Wzięcie udziału w ponownym głosowaniu w innym obwod</w:t>
      </w:r>
      <w:r w:rsidR="00294D51">
        <w:rPr>
          <w:szCs w:val="26"/>
        </w:rPr>
        <w:t>zie</w:t>
      </w:r>
      <w:r w:rsidR="004B5752">
        <w:rPr>
          <w:szCs w:val="26"/>
        </w:rPr>
        <w:t>, w tym również w obwodzie właściwym dla stałego miejsca zamieszkania,</w:t>
      </w:r>
      <w:r w:rsidR="00294D51">
        <w:rPr>
          <w:szCs w:val="26"/>
        </w:rPr>
        <w:t xml:space="preserve"> będzie możliwe wyłącznie po</w:t>
      </w:r>
      <w:r w:rsidR="004B5752">
        <w:rPr>
          <w:szCs w:val="26"/>
        </w:rPr>
        <w:t xml:space="preserve"> </w:t>
      </w:r>
      <w:r w:rsidRPr="00A75E6C">
        <w:rPr>
          <w:szCs w:val="26"/>
        </w:rPr>
        <w:t>otrzymaniu z</w:t>
      </w:r>
      <w:r w:rsidR="004B5752">
        <w:rPr>
          <w:szCs w:val="26"/>
        </w:rPr>
        <w:t> </w:t>
      </w:r>
      <w:r w:rsidRPr="00A75E6C">
        <w:rPr>
          <w:szCs w:val="26"/>
        </w:rPr>
        <w:t>urzędu gminy, który sporządził spis wyborców, zaświadczenia o prawie do głosowania.</w:t>
      </w:r>
    </w:p>
    <w:p w:rsidR="00D913F4" w:rsidRPr="00D913F4" w:rsidRDefault="00D913F4" w:rsidP="00DC0CF6">
      <w:pPr>
        <w:pStyle w:val="Tekstpodstawowywcity2"/>
        <w:numPr>
          <w:ilvl w:val="0"/>
          <w:numId w:val="9"/>
        </w:numPr>
        <w:suppressAutoHyphens/>
        <w:spacing w:line="400" w:lineRule="exact"/>
        <w:ind w:left="284" w:hanging="284"/>
        <w:rPr>
          <w:b/>
          <w:szCs w:val="26"/>
        </w:rPr>
      </w:pPr>
      <w:r w:rsidRPr="00D913F4">
        <w:rPr>
          <w:szCs w:val="26"/>
        </w:rPr>
        <w:t>Wyborcy, którzy będą przebywać w dniu wyborów w szpitalach, domach pomocy społecznej, zakładach karnych i aresztach śledczych zostaną wpisani do spisów wyborców sporządzonych dla obwodów głosowania utworzonych w tych jednostkach i będą mogli głosować w tych obwodach. Na takich samych zasadach będą mogli głosować wyborcy przebywający w domach studenckich lub zespołach domów studenckich, w których utworzono obwody głosowania.</w:t>
      </w:r>
      <w:r>
        <w:rPr>
          <w:szCs w:val="26"/>
        </w:rPr>
        <w:t xml:space="preserve"> </w:t>
      </w:r>
      <w:r w:rsidRPr="00D913F4">
        <w:rPr>
          <w:szCs w:val="26"/>
        </w:rPr>
        <w:t xml:space="preserve">Wyborcy wpisani do spisu wyborców w wyżej wymienionych jednostkach </w:t>
      </w:r>
      <w:r w:rsidRPr="00D913F4">
        <w:rPr>
          <w:b/>
          <w:szCs w:val="26"/>
        </w:rPr>
        <w:t>zostaną z urzędu skreśleni ze spisu w miejscu stałego zamieszkania.</w:t>
      </w:r>
      <w:r>
        <w:rPr>
          <w:b/>
          <w:szCs w:val="26"/>
        </w:rPr>
        <w:t xml:space="preserve"> </w:t>
      </w:r>
      <w:r w:rsidRPr="00D913F4">
        <w:rPr>
          <w:szCs w:val="26"/>
        </w:rPr>
        <w:t xml:space="preserve">Osoby, które przybędą do wyżej wymienionych </w:t>
      </w:r>
      <w:r w:rsidRPr="00D913F4">
        <w:rPr>
          <w:szCs w:val="26"/>
        </w:rPr>
        <w:lastRenderedPageBreak/>
        <w:t>jednostek w dniu wyborów, będą mogły głosować w obwodach utworzonych w tych jednostkach tylko na podstawie zaświadczeń o prawie do głosowania.</w:t>
      </w:r>
    </w:p>
    <w:p w:rsidR="00D913F4" w:rsidRPr="00D913F4" w:rsidRDefault="00D913F4" w:rsidP="00DC0CF6">
      <w:pPr>
        <w:pStyle w:val="Tekstpodstawowywcity2"/>
        <w:suppressAutoHyphens/>
        <w:spacing w:line="400" w:lineRule="exact"/>
        <w:ind w:left="284" w:firstLine="0"/>
        <w:rPr>
          <w:b/>
          <w:szCs w:val="26"/>
        </w:rPr>
      </w:pPr>
      <w:r w:rsidRPr="00D913F4">
        <w:rPr>
          <w:b/>
          <w:szCs w:val="26"/>
        </w:rPr>
        <w:t>Osoby wpisane do spisu wyborców w ob</w:t>
      </w:r>
      <w:r>
        <w:rPr>
          <w:b/>
          <w:szCs w:val="26"/>
        </w:rPr>
        <w:t>wodach głosowania utworzonych w </w:t>
      </w:r>
      <w:r w:rsidRPr="00D913F4">
        <w:rPr>
          <w:b/>
          <w:szCs w:val="26"/>
        </w:rPr>
        <w:t>szpitalach, zakładach pomocy społecznej, zakładach karnych i aresztach śledczych oraz w domach studenckich lu</w:t>
      </w:r>
      <w:r>
        <w:rPr>
          <w:b/>
          <w:szCs w:val="26"/>
        </w:rPr>
        <w:t>b zespołach domów studenckich w </w:t>
      </w:r>
      <w:r w:rsidRPr="00D913F4">
        <w:rPr>
          <w:b/>
          <w:szCs w:val="26"/>
        </w:rPr>
        <w:t>pierwszym głosowaniu będą ujęte w tym spisie wyborców również w przypadku przeprowadzania ponownego głosowania (tzw. II tury wyborów)</w:t>
      </w:r>
      <w:r w:rsidRPr="00D913F4">
        <w:rPr>
          <w:szCs w:val="26"/>
        </w:rPr>
        <w:t xml:space="preserve">. </w:t>
      </w:r>
      <w:r>
        <w:rPr>
          <w:b/>
          <w:szCs w:val="26"/>
        </w:rPr>
        <w:t>Wzięcie udziału w </w:t>
      </w:r>
      <w:r w:rsidRPr="00D913F4">
        <w:rPr>
          <w:b/>
          <w:szCs w:val="26"/>
        </w:rPr>
        <w:t>głosowaniu w innym obwodzie będzie możliwe wyłącznie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w okresie pomiędzy dniem pierwszego głosowania, tj. 10 maja 2015 r. a dniem ponownego głosowania.</w:t>
      </w:r>
    </w:p>
    <w:p w:rsidR="00A75E6C" w:rsidRPr="006C46C2" w:rsidRDefault="00A75E6C" w:rsidP="00DC0CF6">
      <w:pPr>
        <w:pStyle w:val="Tekstpodstawowywcity2"/>
        <w:numPr>
          <w:ilvl w:val="0"/>
          <w:numId w:val="9"/>
        </w:numPr>
        <w:suppressAutoHyphens/>
        <w:spacing w:line="400" w:lineRule="exact"/>
        <w:ind w:left="284" w:hanging="284"/>
        <w:rPr>
          <w:rStyle w:val="Pogrubienie"/>
          <w:b w:val="0"/>
          <w:bCs w:val="0"/>
          <w:szCs w:val="26"/>
        </w:rPr>
      </w:pPr>
      <w:r w:rsidRPr="00A75E6C">
        <w:rPr>
          <w:rStyle w:val="Pogrubienie"/>
          <w:b w:val="0"/>
        </w:rPr>
        <w:t>Zgłoszenie zamiaru głosowania korespondencyjnego, zarówno w kraju jak i za granicą, dotyczy również ewentualnego ponownego głosowania</w:t>
      </w:r>
      <w:r w:rsidR="006C46C2">
        <w:rPr>
          <w:rStyle w:val="Pogrubienie"/>
          <w:b w:val="0"/>
        </w:rPr>
        <w:t xml:space="preserve"> </w:t>
      </w:r>
      <w:r w:rsidR="006C46C2" w:rsidRPr="00A75E6C">
        <w:rPr>
          <w:szCs w:val="26"/>
        </w:rPr>
        <w:t>(tzw. II tury wyborów)</w:t>
      </w:r>
      <w:r w:rsidRPr="00A75E6C">
        <w:rPr>
          <w:rStyle w:val="Pogrubienie"/>
          <w:b w:val="0"/>
        </w:rPr>
        <w:t xml:space="preserve">. </w:t>
      </w:r>
      <w:r w:rsidRPr="004B5752">
        <w:rPr>
          <w:rStyle w:val="Pogrubienie"/>
        </w:rPr>
        <w:t>Oznacza to, że w przypadku przeprowadzania ponownego głosowania pakiet wyborczy</w:t>
      </w:r>
      <w:r w:rsidR="006C46C2" w:rsidRPr="004B5752">
        <w:rPr>
          <w:rStyle w:val="Pogrubienie"/>
        </w:rPr>
        <w:t xml:space="preserve"> dotyczący tego</w:t>
      </w:r>
      <w:r w:rsidR="004B3CB1" w:rsidRPr="004B5752">
        <w:rPr>
          <w:rStyle w:val="Pogrubienie"/>
        </w:rPr>
        <w:t xml:space="preserve"> głosowani</w:t>
      </w:r>
      <w:r w:rsidR="006C46C2" w:rsidRPr="004B5752">
        <w:rPr>
          <w:rStyle w:val="Pogrubienie"/>
        </w:rPr>
        <w:t>a</w:t>
      </w:r>
      <w:r w:rsidR="004B3CB1" w:rsidRPr="004B5752">
        <w:rPr>
          <w:rStyle w:val="Pogrubienie"/>
        </w:rPr>
        <w:t xml:space="preserve"> </w:t>
      </w:r>
      <w:r w:rsidRPr="004B5752">
        <w:rPr>
          <w:rStyle w:val="Pogrubienie"/>
        </w:rPr>
        <w:t>zostanie przekazany na adres, który został wskazany podczas dokonania zgłoszenia zamiaru głosowania korespondencyjnego</w:t>
      </w:r>
      <w:r w:rsidR="006C46C2" w:rsidRPr="004B5752">
        <w:rPr>
          <w:rStyle w:val="Pogrubienie"/>
        </w:rPr>
        <w:t xml:space="preserve"> w związku z</w:t>
      </w:r>
      <w:r w:rsidR="004B5752">
        <w:rPr>
          <w:rStyle w:val="Pogrubienie"/>
        </w:rPr>
        <w:t> </w:t>
      </w:r>
      <w:r w:rsidR="006C46C2" w:rsidRPr="004B5752">
        <w:rPr>
          <w:rStyle w:val="Pogrubienie"/>
        </w:rPr>
        <w:t>głosowaniem w dniu 10 maja 2015 r.</w:t>
      </w:r>
    </w:p>
    <w:p w:rsidR="007550AE" w:rsidRPr="006C46C2" w:rsidRDefault="007550AE" w:rsidP="00DC0CF6">
      <w:pPr>
        <w:pStyle w:val="Tekstpodstawowywcity2"/>
        <w:numPr>
          <w:ilvl w:val="0"/>
          <w:numId w:val="9"/>
        </w:numPr>
        <w:suppressAutoHyphens/>
        <w:spacing w:line="400" w:lineRule="exact"/>
        <w:ind w:left="284" w:hanging="284"/>
        <w:rPr>
          <w:szCs w:val="26"/>
        </w:rPr>
      </w:pPr>
      <w:r w:rsidRPr="007550AE">
        <w:rPr>
          <w:szCs w:val="26"/>
        </w:rPr>
        <w:t xml:space="preserve">Akt pełnomocnictwa sporządzony przed głosowaniem </w:t>
      </w:r>
      <w:r w:rsidR="006C46C2">
        <w:rPr>
          <w:szCs w:val="26"/>
        </w:rPr>
        <w:t xml:space="preserve">w dniu </w:t>
      </w:r>
      <w:r w:rsidRPr="007550AE">
        <w:rPr>
          <w:szCs w:val="26"/>
        </w:rPr>
        <w:t xml:space="preserve">10 maja 2015 </w:t>
      </w:r>
      <w:r w:rsidR="006C46C2">
        <w:rPr>
          <w:szCs w:val="26"/>
        </w:rPr>
        <w:t>r.</w:t>
      </w:r>
      <w:r w:rsidRPr="007550AE">
        <w:rPr>
          <w:szCs w:val="26"/>
        </w:rPr>
        <w:t xml:space="preserve"> dotyczy zarówno pierwszego głosowania, jak i ewentualnego ponownego głosow</w:t>
      </w:r>
      <w:r w:rsidRPr="007550AE">
        <w:rPr>
          <w:szCs w:val="26"/>
        </w:rPr>
        <w:t>a</w:t>
      </w:r>
      <w:r w:rsidRPr="007550AE">
        <w:rPr>
          <w:szCs w:val="26"/>
        </w:rPr>
        <w:t>nia</w:t>
      </w:r>
      <w:r w:rsidR="006C46C2">
        <w:rPr>
          <w:szCs w:val="26"/>
        </w:rPr>
        <w:t xml:space="preserve"> </w:t>
      </w:r>
      <w:r w:rsidR="006C46C2" w:rsidRPr="00A75E6C">
        <w:rPr>
          <w:szCs w:val="26"/>
        </w:rPr>
        <w:t>(tzw. II tury wyborów)</w:t>
      </w:r>
      <w:r w:rsidRPr="007550AE">
        <w:rPr>
          <w:szCs w:val="26"/>
        </w:rPr>
        <w:t>.</w:t>
      </w:r>
      <w:r w:rsidR="006C46C2">
        <w:rPr>
          <w:szCs w:val="26"/>
        </w:rPr>
        <w:t xml:space="preserve"> </w:t>
      </w:r>
      <w:r w:rsidR="004B3CB1" w:rsidRPr="006C46C2">
        <w:rPr>
          <w:rStyle w:val="Pogrubienie"/>
          <w:b w:val="0"/>
        </w:rPr>
        <w:t>Wyborca ma prawo cofnięcia udzielonego pełnomocnictwa</w:t>
      </w:r>
      <w:r w:rsidR="004B3CB1">
        <w:t>. Cofnięcie pełnomocnictwa następuje przez złożenie najpóźniej na 2 dni przed dniem wyborów, tj. do dnia 8 maja 2015 r.</w:t>
      </w:r>
      <w:r>
        <w:t xml:space="preserve"> (22 maja w przypadku ewentualnego ponownego głosowania)</w:t>
      </w:r>
      <w:r w:rsidR="004B3CB1">
        <w:t>, stosownego oświadczenia wójtowi (burmistrzowi</w:t>
      </w:r>
      <w:r w:rsidR="006C46C2">
        <w:t xml:space="preserve">, prezydentowi miasta) gminy, w </w:t>
      </w:r>
      <w:r w:rsidR="004B3CB1">
        <w:t>której sporządzono akt pełnomocnictwa, lub przez doręczenie takiego oświadczenia właściwej obwodowej komisji wyborczej w dniu głosowania.</w:t>
      </w:r>
      <w:r>
        <w:t xml:space="preserve"> Ponadto </w:t>
      </w:r>
      <w:r w:rsidRPr="006C46C2">
        <w:rPr>
          <w:b/>
          <w:bCs/>
          <w:szCs w:val="26"/>
        </w:rPr>
        <w:t>głosowanie osobiste wyborcy p</w:t>
      </w:r>
      <w:r w:rsidRPr="006C46C2">
        <w:rPr>
          <w:b/>
          <w:bCs/>
          <w:szCs w:val="26"/>
        </w:rPr>
        <w:t>o</w:t>
      </w:r>
      <w:r w:rsidRPr="006C46C2">
        <w:rPr>
          <w:b/>
          <w:bCs/>
          <w:szCs w:val="26"/>
        </w:rPr>
        <w:t>woduje wygaśnięcie pełnomocnictwa do głosowania w jego imieniu.</w:t>
      </w:r>
    </w:p>
    <w:p w:rsidR="003A3051" w:rsidRPr="007271A1" w:rsidRDefault="00B613A0" w:rsidP="00DC0CF6">
      <w:pPr>
        <w:pStyle w:val="Nagwek1"/>
        <w:suppressAutoHyphens/>
        <w:spacing w:before="1200" w:after="480" w:line="400" w:lineRule="exact"/>
        <w:rPr>
          <w:b w:val="0"/>
          <w:szCs w:val="26"/>
        </w:rPr>
      </w:pPr>
      <w:r>
        <w:rPr>
          <w:b w:val="0"/>
          <w:szCs w:val="26"/>
        </w:rPr>
        <w:t xml:space="preserve">Zastępca </w:t>
      </w:r>
      <w:r w:rsidR="003A3051" w:rsidRPr="007271A1">
        <w:rPr>
          <w:b w:val="0"/>
          <w:szCs w:val="26"/>
        </w:rPr>
        <w:t>Przewodnicząc</w:t>
      </w:r>
      <w:r>
        <w:rPr>
          <w:b w:val="0"/>
          <w:szCs w:val="26"/>
        </w:rPr>
        <w:t>ego</w:t>
      </w:r>
      <w:r w:rsidR="003A3051" w:rsidRPr="007271A1">
        <w:rPr>
          <w:b w:val="0"/>
          <w:szCs w:val="26"/>
        </w:rPr>
        <w:br/>
        <w:t>Państwowej Komisji Wyborczej</w:t>
      </w:r>
    </w:p>
    <w:p w:rsidR="004559E4" w:rsidRDefault="00B613A0" w:rsidP="00DC0CF6">
      <w:pPr>
        <w:pStyle w:val="Nagwek1"/>
        <w:suppressAutoHyphens/>
        <w:spacing w:before="0" w:line="400" w:lineRule="exact"/>
        <w:rPr>
          <w:b w:val="0"/>
          <w:szCs w:val="26"/>
        </w:rPr>
      </w:pPr>
      <w:r>
        <w:rPr>
          <w:b w:val="0"/>
          <w:szCs w:val="26"/>
        </w:rPr>
        <w:t>Wiesław Kozielewicz</w:t>
      </w:r>
    </w:p>
    <w:sectPr w:rsidR="004559E4" w:rsidSect="005A6A34">
      <w:type w:val="continuous"/>
      <w:pgSz w:w="11907" w:h="16840" w:code="9"/>
      <w:pgMar w:top="357" w:right="1134" w:bottom="56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943" w:rsidRDefault="00754943">
      <w:r>
        <w:separator/>
      </w:r>
    </w:p>
  </w:endnote>
  <w:endnote w:type="continuationSeparator" w:id="0">
    <w:p w:rsidR="00754943" w:rsidRDefault="0075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943" w:rsidRDefault="00754943">
      <w:r>
        <w:separator/>
      </w:r>
    </w:p>
  </w:footnote>
  <w:footnote w:type="continuationSeparator" w:id="0">
    <w:p w:rsidR="00754943" w:rsidRDefault="0075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C" w:rsidRDefault="00C1684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1684C" w:rsidRDefault="00C168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C" w:rsidRDefault="00C1684C">
    <w:pPr>
      <w:pStyle w:val="Nagwek"/>
      <w:framePr w:wrap="around" w:vAnchor="text" w:hAnchor="margin" w:xAlign="center" w:y="1"/>
      <w:spacing w:before="120" w:after="120"/>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545BC2">
      <w:rPr>
        <w:rStyle w:val="Numerstrony"/>
        <w:noProof/>
      </w:rPr>
      <w:t>2</w:t>
    </w:r>
    <w:r>
      <w:rPr>
        <w:rStyle w:val="Numerstrony"/>
      </w:rPr>
      <w:fldChar w:fldCharType="end"/>
    </w:r>
    <w:r>
      <w:rPr>
        <w:rStyle w:val="Numerstrony"/>
      </w:rPr>
      <w:t xml:space="preserve"> -</w:t>
    </w:r>
  </w:p>
  <w:p w:rsidR="00C1684C" w:rsidRDefault="00C1684C">
    <w:pPr>
      <w:pStyle w:val="Nagwek"/>
      <w:spacing w:before="120"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061"/>
    <w:multiLevelType w:val="hybridMultilevel"/>
    <w:tmpl w:val="00425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087F5C"/>
    <w:multiLevelType w:val="hybridMultilevel"/>
    <w:tmpl w:val="847C0236"/>
    <w:lvl w:ilvl="0" w:tplc="2C60ADD4">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8B2CA3"/>
    <w:multiLevelType w:val="hybridMultilevel"/>
    <w:tmpl w:val="66EA90B4"/>
    <w:lvl w:ilvl="0" w:tplc="571A10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5E215BB"/>
    <w:multiLevelType w:val="hybridMultilevel"/>
    <w:tmpl w:val="D6449C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3C3E6194"/>
    <w:multiLevelType w:val="hybridMultilevel"/>
    <w:tmpl w:val="6460388C"/>
    <w:lvl w:ilvl="0" w:tplc="7E20FA12">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1936CBF"/>
    <w:multiLevelType w:val="hybridMultilevel"/>
    <w:tmpl w:val="626A1A44"/>
    <w:lvl w:ilvl="0" w:tplc="E40C64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B468AC"/>
    <w:multiLevelType w:val="hybridMultilevel"/>
    <w:tmpl w:val="04580F08"/>
    <w:lvl w:ilvl="0" w:tplc="0415000F">
      <w:start w:val="1"/>
      <w:numFmt w:val="decimal"/>
      <w:lvlText w:val="%1."/>
      <w:lvlJc w:val="left"/>
      <w:pPr>
        <w:ind w:left="720" w:hanging="360"/>
      </w:pPr>
    </w:lvl>
    <w:lvl w:ilvl="1" w:tplc="8E3292BE">
      <w:start w:val="1"/>
      <w:numFmt w:val="decimal"/>
      <w:lvlText w:val="%2)"/>
      <w:lvlJc w:val="left"/>
      <w:pPr>
        <w:ind w:left="1440" w:hanging="360"/>
      </w:pPr>
      <w:rPr>
        <w:rFonts w:hint="default"/>
      </w:rPr>
    </w:lvl>
    <w:lvl w:ilvl="2" w:tplc="CABAE6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A22B91"/>
    <w:multiLevelType w:val="hybridMultilevel"/>
    <w:tmpl w:val="B074CD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CE4F96"/>
    <w:multiLevelType w:val="hybridMultilevel"/>
    <w:tmpl w:val="2BDE659E"/>
    <w:lvl w:ilvl="0" w:tplc="3E1C026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0"/>
  </w:num>
  <w:num w:numId="5">
    <w:abstractNumId w:val="3"/>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DE"/>
    <w:rsid w:val="0000204B"/>
    <w:rsid w:val="00003722"/>
    <w:rsid w:val="0002026F"/>
    <w:rsid w:val="00022796"/>
    <w:rsid w:val="00094736"/>
    <w:rsid w:val="000D15DA"/>
    <w:rsid w:val="000E29B7"/>
    <w:rsid w:val="001422EA"/>
    <w:rsid w:val="00143766"/>
    <w:rsid w:val="00152906"/>
    <w:rsid w:val="00156306"/>
    <w:rsid w:val="00156908"/>
    <w:rsid w:val="00162A74"/>
    <w:rsid w:val="00171EC3"/>
    <w:rsid w:val="00193A85"/>
    <w:rsid w:val="00194F95"/>
    <w:rsid w:val="001A2CC9"/>
    <w:rsid w:val="001B29D7"/>
    <w:rsid w:val="001E702D"/>
    <w:rsid w:val="001F2FC0"/>
    <w:rsid w:val="00210B15"/>
    <w:rsid w:val="0021576C"/>
    <w:rsid w:val="002261BA"/>
    <w:rsid w:val="002336DD"/>
    <w:rsid w:val="0024675A"/>
    <w:rsid w:val="002515E5"/>
    <w:rsid w:val="0025242F"/>
    <w:rsid w:val="00256E35"/>
    <w:rsid w:val="00283E4D"/>
    <w:rsid w:val="00285581"/>
    <w:rsid w:val="0029304D"/>
    <w:rsid w:val="00294D51"/>
    <w:rsid w:val="002962C9"/>
    <w:rsid w:val="002A71C6"/>
    <w:rsid w:val="002B10B1"/>
    <w:rsid w:val="002B46F1"/>
    <w:rsid w:val="002C499C"/>
    <w:rsid w:val="002E081F"/>
    <w:rsid w:val="00327633"/>
    <w:rsid w:val="003318B6"/>
    <w:rsid w:val="00387A7F"/>
    <w:rsid w:val="00391D68"/>
    <w:rsid w:val="003A3051"/>
    <w:rsid w:val="003E5563"/>
    <w:rsid w:val="00400282"/>
    <w:rsid w:val="00403C34"/>
    <w:rsid w:val="00403FB7"/>
    <w:rsid w:val="004559E4"/>
    <w:rsid w:val="0045735C"/>
    <w:rsid w:val="004616F6"/>
    <w:rsid w:val="0046482D"/>
    <w:rsid w:val="004705BC"/>
    <w:rsid w:val="00471418"/>
    <w:rsid w:val="00495313"/>
    <w:rsid w:val="004A2BD1"/>
    <w:rsid w:val="004B3CB1"/>
    <w:rsid w:val="004B5752"/>
    <w:rsid w:val="004B6D65"/>
    <w:rsid w:val="004C2B5B"/>
    <w:rsid w:val="004C74DE"/>
    <w:rsid w:val="004D7BF8"/>
    <w:rsid w:val="004E1653"/>
    <w:rsid w:val="00530B25"/>
    <w:rsid w:val="00532B02"/>
    <w:rsid w:val="0053500F"/>
    <w:rsid w:val="00543CB4"/>
    <w:rsid w:val="00545BC2"/>
    <w:rsid w:val="00547157"/>
    <w:rsid w:val="00562F76"/>
    <w:rsid w:val="00567AA5"/>
    <w:rsid w:val="0057134F"/>
    <w:rsid w:val="005744D0"/>
    <w:rsid w:val="00577255"/>
    <w:rsid w:val="00585703"/>
    <w:rsid w:val="005932E5"/>
    <w:rsid w:val="005A6A34"/>
    <w:rsid w:val="005B382E"/>
    <w:rsid w:val="005C19AA"/>
    <w:rsid w:val="005C19E7"/>
    <w:rsid w:val="005E47E9"/>
    <w:rsid w:val="005F7564"/>
    <w:rsid w:val="005F7700"/>
    <w:rsid w:val="006066D6"/>
    <w:rsid w:val="00615937"/>
    <w:rsid w:val="0063638C"/>
    <w:rsid w:val="00656FA7"/>
    <w:rsid w:val="00665C68"/>
    <w:rsid w:val="00671297"/>
    <w:rsid w:val="006927EF"/>
    <w:rsid w:val="006C46C2"/>
    <w:rsid w:val="006D7F89"/>
    <w:rsid w:val="006E0335"/>
    <w:rsid w:val="006E2E02"/>
    <w:rsid w:val="007167D1"/>
    <w:rsid w:val="00720F07"/>
    <w:rsid w:val="007271A1"/>
    <w:rsid w:val="00754943"/>
    <w:rsid w:val="007550AE"/>
    <w:rsid w:val="007555B0"/>
    <w:rsid w:val="0076255A"/>
    <w:rsid w:val="007801ED"/>
    <w:rsid w:val="0078226C"/>
    <w:rsid w:val="007A4677"/>
    <w:rsid w:val="007A699B"/>
    <w:rsid w:val="007C1D77"/>
    <w:rsid w:val="007C2909"/>
    <w:rsid w:val="00807EAF"/>
    <w:rsid w:val="00816CDB"/>
    <w:rsid w:val="00816F42"/>
    <w:rsid w:val="008238A9"/>
    <w:rsid w:val="00881853"/>
    <w:rsid w:val="008A18C6"/>
    <w:rsid w:val="008A446D"/>
    <w:rsid w:val="008A7B9F"/>
    <w:rsid w:val="008B57BA"/>
    <w:rsid w:val="008D3570"/>
    <w:rsid w:val="008D7362"/>
    <w:rsid w:val="008E6659"/>
    <w:rsid w:val="00906FD2"/>
    <w:rsid w:val="009150A6"/>
    <w:rsid w:val="00934695"/>
    <w:rsid w:val="009439F7"/>
    <w:rsid w:val="00944D09"/>
    <w:rsid w:val="0097491E"/>
    <w:rsid w:val="00974C53"/>
    <w:rsid w:val="00983868"/>
    <w:rsid w:val="009B152C"/>
    <w:rsid w:val="009D4838"/>
    <w:rsid w:val="009E1C22"/>
    <w:rsid w:val="009E337A"/>
    <w:rsid w:val="009E4791"/>
    <w:rsid w:val="009E4C0D"/>
    <w:rsid w:val="009E5045"/>
    <w:rsid w:val="009E7965"/>
    <w:rsid w:val="00A00104"/>
    <w:rsid w:val="00A00803"/>
    <w:rsid w:val="00A30126"/>
    <w:rsid w:val="00A55FF8"/>
    <w:rsid w:val="00A73B42"/>
    <w:rsid w:val="00A75E6C"/>
    <w:rsid w:val="00AA27B0"/>
    <w:rsid w:val="00AB2EE4"/>
    <w:rsid w:val="00AC3FB6"/>
    <w:rsid w:val="00B255C1"/>
    <w:rsid w:val="00B439A0"/>
    <w:rsid w:val="00B613A0"/>
    <w:rsid w:val="00B7033A"/>
    <w:rsid w:val="00B70C65"/>
    <w:rsid w:val="00B72DA3"/>
    <w:rsid w:val="00BA64B7"/>
    <w:rsid w:val="00BB6929"/>
    <w:rsid w:val="00BD47E2"/>
    <w:rsid w:val="00BE57F9"/>
    <w:rsid w:val="00C063B1"/>
    <w:rsid w:val="00C1318B"/>
    <w:rsid w:val="00C1684C"/>
    <w:rsid w:val="00C20225"/>
    <w:rsid w:val="00C4394F"/>
    <w:rsid w:val="00C513AC"/>
    <w:rsid w:val="00C61F7A"/>
    <w:rsid w:val="00C67ABD"/>
    <w:rsid w:val="00C749D8"/>
    <w:rsid w:val="00C76B31"/>
    <w:rsid w:val="00C97039"/>
    <w:rsid w:val="00CA2256"/>
    <w:rsid w:val="00CC69E3"/>
    <w:rsid w:val="00D006A6"/>
    <w:rsid w:val="00D17CEA"/>
    <w:rsid w:val="00D31156"/>
    <w:rsid w:val="00D866A0"/>
    <w:rsid w:val="00D903E2"/>
    <w:rsid w:val="00D913F4"/>
    <w:rsid w:val="00D923A1"/>
    <w:rsid w:val="00DA74C0"/>
    <w:rsid w:val="00DB6631"/>
    <w:rsid w:val="00DC0CF6"/>
    <w:rsid w:val="00DD1460"/>
    <w:rsid w:val="00E001B6"/>
    <w:rsid w:val="00E36E4E"/>
    <w:rsid w:val="00E37C3A"/>
    <w:rsid w:val="00E67DC2"/>
    <w:rsid w:val="00E776A0"/>
    <w:rsid w:val="00E82176"/>
    <w:rsid w:val="00F82999"/>
    <w:rsid w:val="00F83C75"/>
    <w:rsid w:val="00FA3023"/>
    <w:rsid w:val="00FA304A"/>
    <w:rsid w:val="00FA4939"/>
    <w:rsid w:val="00FB00B7"/>
    <w:rsid w:val="00FB7AEB"/>
    <w:rsid w:val="00FE62C6"/>
    <w:rsid w:val="00FF2078"/>
    <w:rsid w:val="00FF3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0C7630-1C87-4F6F-A1E3-0C959A1C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paragraph" w:styleId="Nagwek1">
    <w:name w:val="heading 1"/>
    <w:basedOn w:val="Normalny"/>
    <w:next w:val="Normalny"/>
    <w:qFormat/>
    <w:pPr>
      <w:keepNext/>
      <w:spacing w:before="2400" w:line="360" w:lineRule="auto"/>
      <w:ind w:left="4820"/>
      <w:jc w:val="center"/>
      <w:outlineLvl w:val="0"/>
    </w:pPr>
    <w:rPr>
      <w:b/>
    </w:rPr>
  </w:style>
  <w:style w:type="paragraph" w:styleId="Nagwek2">
    <w:name w:val="heading 2"/>
    <w:basedOn w:val="Normalny"/>
    <w:next w:val="Normalny"/>
    <w:qFormat/>
    <w:pPr>
      <w:keepNext/>
      <w:spacing w:before="720"/>
      <w:ind w:left="5528"/>
      <w:outlineLvl w:val="1"/>
    </w:pPr>
    <w:rPr>
      <w:i/>
      <w:sz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Stopka">
    <w:name w:val="footer"/>
    <w:basedOn w:val="Normalny"/>
    <w:link w:val="StopkaZnak"/>
    <w:uiPriority w:val="99"/>
    <w:semiHidden/>
    <w:pPr>
      <w:tabs>
        <w:tab w:val="center" w:pos="4536"/>
        <w:tab w:val="right" w:pos="9072"/>
      </w:tabs>
    </w:pPr>
  </w:style>
  <w:style w:type="paragraph" w:styleId="Tekstpodstawowy">
    <w:name w:val="Body Text"/>
    <w:basedOn w:val="Normalny"/>
    <w:semiHidden/>
    <w:pPr>
      <w:ind w:right="6520"/>
      <w:jc w:val="center"/>
    </w:pPr>
    <w:rPr>
      <w:b/>
      <w:kern w:val="26"/>
      <w:sz w:val="28"/>
    </w:rPr>
  </w:style>
  <w:style w:type="paragraph" w:styleId="Tekstpodstawowywcity">
    <w:name w:val="Body Text Indent"/>
    <w:basedOn w:val="Normalny"/>
    <w:link w:val="TekstpodstawowywcityZnak"/>
    <w:semiHidden/>
    <w:pPr>
      <w:overflowPunct w:val="0"/>
      <w:autoSpaceDE w:val="0"/>
      <w:autoSpaceDN w:val="0"/>
      <w:adjustRightInd w:val="0"/>
      <w:spacing w:before="240" w:line="360" w:lineRule="auto"/>
      <w:ind w:firstLine="708"/>
      <w:jc w:val="both"/>
      <w:textAlignment w:val="baseline"/>
    </w:pPr>
  </w:style>
  <w:style w:type="paragraph" w:styleId="Tekstpodstawowywcity2">
    <w:name w:val="Body Text Indent 2"/>
    <w:basedOn w:val="Normalny"/>
    <w:link w:val="Tekstpodstawowywcity2Znak"/>
    <w:semiHidden/>
    <w:pPr>
      <w:spacing w:line="360" w:lineRule="auto"/>
      <w:ind w:firstLine="1134"/>
      <w:jc w:val="both"/>
    </w:pPr>
  </w:style>
  <w:style w:type="character" w:styleId="Pogrubienie">
    <w:name w:val="Strong"/>
    <w:basedOn w:val="Domylnaczcionkaakapitu"/>
    <w:uiPriority w:val="22"/>
    <w:qFormat/>
    <w:rPr>
      <w:b/>
      <w:bCs/>
    </w:rPr>
  </w:style>
  <w:style w:type="paragraph" w:styleId="Tekstprzypisudolnego">
    <w:name w:val="footnote text"/>
    <w:basedOn w:val="Normalny"/>
    <w:semiHidden/>
    <w:rPr>
      <w:sz w:val="20"/>
    </w:rPr>
  </w:style>
  <w:style w:type="character" w:styleId="Odwoanieprzypisudolnego">
    <w:name w:val="footnote reference"/>
    <w:basedOn w:val="Domylnaczcionkaakapitu"/>
    <w:semiHidden/>
    <w:rPr>
      <w:vertAlign w:val="superscript"/>
    </w:rPr>
  </w:style>
  <w:style w:type="character" w:customStyle="1" w:styleId="TekstpodstawowywcityZnak">
    <w:name w:val="Tekst podstawowy wcięty Znak"/>
    <w:basedOn w:val="Domylnaczcionkaakapitu"/>
    <w:link w:val="Tekstpodstawowywcity"/>
    <w:semiHidden/>
    <w:rsid w:val="002336DD"/>
    <w:rPr>
      <w:sz w:val="26"/>
    </w:rPr>
  </w:style>
  <w:style w:type="character" w:customStyle="1" w:styleId="tabulatory">
    <w:name w:val="tabulatory"/>
    <w:basedOn w:val="Domylnaczcionkaakapitu"/>
    <w:rsid w:val="008D3570"/>
  </w:style>
  <w:style w:type="character" w:styleId="Hipercze">
    <w:name w:val="Hyperlink"/>
    <w:basedOn w:val="Domylnaczcionkaakapitu"/>
    <w:uiPriority w:val="99"/>
    <w:unhideWhenUsed/>
    <w:rsid w:val="008D3570"/>
    <w:rPr>
      <w:color w:val="0000FF"/>
      <w:u w:val="single"/>
    </w:rPr>
  </w:style>
  <w:style w:type="character" w:customStyle="1" w:styleId="luchili">
    <w:name w:val="luc_hili"/>
    <w:basedOn w:val="Domylnaczcionkaakapitu"/>
    <w:rsid w:val="006D7F89"/>
  </w:style>
  <w:style w:type="paragraph" w:styleId="Akapitzlist">
    <w:name w:val="List Paragraph"/>
    <w:basedOn w:val="Normalny"/>
    <w:uiPriority w:val="34"/>
    <w:qFormat/>
    <w:rsid w:val="004B6D65"/>
    <w:pPr>
      <w:ind w:left="720"/>
      <w:contextualSpacing/>
    </w:pPr>
  </w:style>
  <w:style w:type="character" w:styleId="Odwoaniedokomentarza">
    <w:name w:val="annotation reference"/>
    <w:basedOn w:val="Domylnaczcionkaakapitu"/>
    <w:uiPriority w:val="99"/>
    <w:semiHidden/>
    <w:unhideWhenUsed/>
    <w:rsid w:val="00143766"/>
    <w:rPr>
      <w:sz w:val="16"/>
      <w:szCs w:val="16"/>
    </w:rPr>
  </w:style>
  <w:style w:type="paragraph" w:styleId="Tekstkomentarza">
    <w:name w:val="annotation text"/>
    <w:basedOn w:val="Normalny"/>
    <w:link w:val="TekstkomentarzaZnak"/>
    <w:uiPriority w:val="99"/>
    <w:semiHidden/>
    <w:unhideWhenUsed/>
    <w:rsid w:val="00143766"/>
    <w:rPr>
      <w:sz w:val="20"/>
    </w:rPr>
  </w:style>
  <w:style w:type="character" w:customStyle="1" w:styleId="TekstkomentarzaZnak">
    <w:name w:val="Tekst komentarza Znak"/>
    <w:basedOn w:val="Domylnaczcionkaakapitu"/>
    <w:link w:val="Tekstkomentarza"/>
    <w:uiPriority w:val="99"/>
    <w:semiHidden/>
    <w:rsid w:val="00143766"/>
  </w:style>
  <w:style w:type="paragraph" w:styleId="Tematkomentarza">
    <w:name w:val="annotation subject"/>
    <w:basedOn w:val="Tekstkomentarza"/>
    <w:next w:val="Tekstkomentarza"/>
    <w:link w:val="TematkomentarzaZnak"/>
    <w:uiPriority w:val="99"/>
    <w:semiHidden/>
    <w:unhideWhenUsed/>
    <w:rsid w:val="00143766"/>
    <w:rPr>
      <w:b/>
      <w:bCs/>
    </w:rPr>
  </w:style>
  <w:style w:type="character" w:customStyle="1" w:styleId="TematkomentarzaZnak">
    <w:name w:val="Temat komentarza Znak"/>
    <w:basedOn w:val="TekstkomentarzaZnak"/>
    <w:link w:val="Tematkomentarza"/>
    <w:uiPriority w:val="99"/>
    <w:semiHidden/>
    <w:rsid w:val="00143766"/>
    <w:rPr>
      <w:b/>
      <w:bCs/>
    </w:rPr>
  </w:style>
  <w:style w:type="paragraph" w:styleId="Tekstdymka">
    <w:name w:val="Balloon Text"/>
    <w:basedOn w:val="Normalny"/>
    <w:link w:val="TekstdymkaZnak"/>
    <w:uiPriority w:val="99"/>
    <w:semiHidden/>
    <w:unhideWhenUsed/>
    <w:rsid w:val="00143766"/>
    <w:rPr>
      <w:rFonts w:ascii="Tahoma" w:hAnsi="Tahoma" w:cs="Tahoma"/>
      <w:sz w:val="16"/>
      <w:szCs w:val="16"/>
    </w:rPr>
  </w:style>
  <w:style w:type="character" w:customStyle="1" w:styleId="TekstdymkaZnak">
    <w:name w:val="Tekst dymka Znak"/>
    <w:basedOn w:val="Domylnaczcionkaakapitu"/>
    <w:link w:val="Tekstdymka"/>
    <w:uiPriority w:val="99"/>
    <w:semiHidden/>
    <w:rsid w:val="00143766"/>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543CB4"/>
    <w:rPr>
      <w:sz w:val="26"/>
    </w:rPr>
  </w:style>
  <w:style w:type="character" w:customStyle="1" w:styleId="StopkaZnak">
    <w:name w:val="Stopka Znak"/>
    <w:basedOn w:val="Domylnaczcionkaakapitu"/>
    <w:link w:val="Stopka"/>
    <w:uiPriority w:val="99"/>
    <w:semiHidden/>
    <w:rsid w:val="0000372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58">
      <w:bodyDiv w:val="1"/>
      <w:marLeft w:val="0"/>
      <w:marRight w:val="0"/>
      <w:marTop w:val="0"/>
      <w:marBottom w:val="0"/>
      <w:divBdr>
        <w:top w:val="none" w:sz="0" w:space="0" w:color="auto"/>
        <w:left w:val="none" w:sz="0" w:space="0" w:color="auto"/>
        <w:bottom w:val="none" w:sz="0" w:space="0" w:color="auto"/>
        <w:right w:val="none" w:sz="0" w:space="0" w:color="auto"/>
      </w:divBdr>
    </w:div>
    <w:div w:id="902908764">
      <w:bodyDiv w:val="1"/>
      <w:marLeft w:val="0"/>
      <w:marRight w:val="0"/>
      <w:marTop w:val="0"/>
      <w:marBottom w:val="0"/>
      <w:divBdr>
        <w:top w:val="none" w:sz="0" w:space="0" w:color="auto"/>
        <w:left w:val="none" w:sz="0" w:space="0" w:color="auto"/>
        <w:bottom w:val="none" w:sz="0" w:space="0" w:color="auto"/>
        <w:right w:val="none" w:sz="0" w:space="0" w:color="auto"/>
      </w:divBdr>
      <w:divsChild>
        <w:div w:id="5790661">
          <w:marLeft w:val="0"/>
          <w:marRight w:val="0"/>
          <w:marTop w:val="0"/>
          <w:marBottom w:val="0"/>
          <w:divBdr>
            <w:top w:val="none" w:sz="0" w:space="0" w:color="auto"/>
            <w:left w:val="none" w:sz="0" w:space="0" w:color="auto"/>
            <w:bottom w:val="none" w:sz="0" w:space="0" w:color="auto"/>
            <w:right w:val="none" w:sz="0" w:space="0" w:color="auto"/>
          </w:divBdr>
          <w:divsChild>
            <w:div w:id="416052389">
              <w:marLeft w:val="0"/>
              <w:marRight w:val="0"/>
              <w:marTop w:val="0"/>
              <w:marBottom w:val="0"/>
              <w:divBdr>
                <w:top w:val="none" w:sz="0" w:space="0" w:color="auto"/>
                <w:left w:val="none" w:sz="0" w:space="0" w:color="auto"/>
                <w:bottom w:val="none" w:sz="0" w:space="0" w:color="auto"/>
                <w:right w:val="none" w:sz="0" w:space="0" w:color="auto"/>
              </w:divBdr>
              <w:divsChild>
                <w:div w:id="1087071277">
                  <w:marLeft w:val="0"/>
                  <w:marRight w:val="0"/>
                  <w:marTop w:val="0"/>
                  <w:marBottom w:val="0"/>
                  <w:divBdr>
                    <w:top w:val="none" w:sz="0" w:space="0" w:color="auto"/>
                    <w:left w:val="none" w:sz="0" w:space="0" w:color="auto"/>
                    <w:bottom w:val="none" w:sz="0" w:space="0" w:color="auto"/>
                    <w:right w:val="none" w:sz="0" w:space="0" w:color="auto"/>
                  </w:divBdr>
                </w:div>
                <w:div w:id="1098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zgas\Pulpit\szablony\PK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CB288-D5F0-44B5-AC15-D2E5FD73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PKW</Template>
  <TotalTime>1</TotalTime>
  <Pages>2</Pages>
  <Words>638</Words>
  <Characters>3833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Szablon - Państwowa Komisja Wyborcza</vt:lpstr>
    </vt:vector>
  </TitlesOfParts>
  <Company>Krajowe Biuro Wyborcze</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Państwowa Komisja Wyborcza</dc:title>
  <dc:subject/>
  <dc:creator>Magdalena Woźniak</dc:creator>
  <cp:keywords/>
  <cp:lastModifiedBy>User</cp:lastModifiedBy>
  <cp:revision>2</cp:revision>
  <cp:lastPrinted>2015-04-13T07:23:00Z</cp:lastPrinted>
  <dcterms:created xsi:type="dcterms:W3CDTF">2015-04-21T05:28:00Z</dcterms:created>
  <dcterms:modified xsi:type="dcterms:W3CDTF">2015-04-21T05:28:00Z</dcterms:modified>
</cp:coreProperties>
</file>