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1" w:rsidRDefault="0060430E">
      <w:pPr>
        <w:jc w:val="center"/>
        <w:rPr>
          <w:b/>
          <w:bCs/>
          <w:sz w:val="20"/>
          <w:szCs w:val="20"/>
        </w:rPr>
      </w:pPr>
      <w:r>
        <w:rPr>
          <w:sz w:val="28"/>
          <w:szCs w:val="27"/>
        </w:rPr>
        <w:t xml:space="preserve">ZARZĄDZENIE NR </w:t>
      </w:r>
      <w:r w:rsidR="006542E0">
        <w:rPr>
          <w:sz w:val="28"/>
          <w:szCs w:val="27"/>
        </w:rPr>
        <w:t>65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6542E0">
        <w:t>18</w:t>
      </w:r>
      <w:r>
        <w:t xml:space="preserve"> </w:t>
      </w:r>
      <w:r w:rsidR="006542E0">
        <w:t>wrześ</w:t>
      </w:r>
      <w:r w:rsidR="00A55D8B">
        <w:t>ni</w:t>
      </w:r>
      <w:r w:rsidR="00B51369">
        <w:t>a</w:t>
      </w:r>
      <w:r>
        <w:t xml:space="preserve"> 201</w:t>
      </w:r>
      <w:r w:rsidR="00257234">
        <w:t>5</w:t>
      </w:r>
      <w:r>
        <w:t xml:space="preserve"> r. </w:t>
      </w:r>
      <w:r>
        <w:br/>
      </w:r>
    </w:p>
    <w:p w:rsidR="0060430E" w:rsidRDefault="0060430E">
      <w:pPr>
        <w:jc w:val="center"/>
      </w:pPr>
      <w:r w:rsidRPr="007B7961">
        <w:rPr>
          <w:b/>
          <w:bCs/>
          <w:sz w:val="20"/>
          <w:szCs w:val="20"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(Dz.</w:t>
      </w:r>
      <w:r w:rsidR="00A55D8B">
        <w:t xml:space="preserve"> </w:t>
      </w:r>
      <w:r>
        <w:t xml:space="preserve">U. z 2013 r. </w:t>
      </w:r>
      <w:r w:rsidRPr="00257234">
        <w:t>poz.</w:t>
      </w:r>
      <w:r w:rsidR="00A55D8B">
        <w:t xml:space="preserve"> </w:t>
      </w:r>
      <w:r w:rsidRPr="00257234">
        <w:t>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7124A1">
        <w:t>I</w:t>
      </w:r>
      <w:r w:rsidR="006542E0">
        <w:t>X</w:t>
      </w:r>
      <w:r>
        <w:t xml:space="preserve"> sesji z dnia </w:t>
      </w:r>
      <w:r w:rsidR="006542E0">
        <w:t>11</w:t>
      </w:r>
      <w:r>
        <w:t xml:space="preserve"> </w:t>
      </w:r>
      <w:r w:rsidR="006542E0">
        <w:t>wrześ</w:t>
      </w:r>
      <w:r w:rsidR="00A55D8B">
        <w:t>ni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443AEC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7124A1">
        <w:t>I</w:t>
      </w:r>
      <w:r w:rsidR="006542E0">
        <w:t>X</w:t>
      </w:r>
      <w:r>
        <w:t>.</w:t>
      </w:r>
      <w:r w:rsidR="006542E0">
        <w:t>45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6542E0" w:rsidRPr="00F55649">
        <w:rPr>
          <w:bCs/>
        </w:rPr>
        <w:t>nadania Izbie Pamięci Jaćwieskiej imienia</w:t>
      </w:r>
      <w:r w:rsidR="006542E0" w:rsidRPr="00F55649">
        <w:rPr>
          <w:bCs/>
        </w:rPr>
        <w:t xml:space="preserve"> </w:t>
      </w:r>
      <w:r w:rsidR="006542E0" w:rsidRPr="00F55649">
        <w:rPr>
          <w:bCs/>
        </w:rPr>
        <w:t>prof. Łucji i prof.</w:t>
      </w:r>
      <w:r w:rsidR="006542E0">
        <w:rPr>
          <w:bCs/>
        </w:rPr>
        <w:t xml:space="preserve"> </w:t>
      </w:r>
      <w:r w:rsidR="006542E0" w:rsidRPr="00F55649">
        <w:rPr>
          <w:bCs/>
        </w:rPr>
        <w:t>Jerzego Okulicz-</w:t>
      </w:r>
      <w:proofErr w:type="spellStart"/>
      <w:r w:rsidR="006542E0" w:rsidRPr="00F55649">
        <w:rPr>
          <w:bCs/>
        </w:rPr>
        <w:t>Kozarynów</w:t>
      </w:r>
      <w:proofErr w:type="spellEnd"/>
      <w:r w:rsidR="006542E0" w:rsidRPr="00E27875">
        <w:rPr>
          <w:bCs/>
        </w:rPr>
        <w:t xml:space="preserve"> </w:t>
      </w:r>
      <w:r w:rsidR="006542E0" w:rsidRPr="00F55649">
        <w:rPr>
          <w:bCs/>
        </w:rPr>
        <w:t>w Szurpiłach</w:t>
      </w:r>
      <w:r w:rsidR="006542E0">
        <w:rPr>
          <w:b/>
          <w:bCs/>
        </w:rPr>
        <w:t xml:space="preserve"> </w:t>
      </w:r>
      <w:r w:rsidR="00443AEC">
        <w:rPr>
          <w:b/>
          <w:bCs/>
        </w:rPr>
        <w:t xml:space="preserve">– </w:t>
      </w:r>
      <w:r w:rsidR="00443AEC">
        <w:t xml:space="preserve">zobowiązano </w:t>
      </w:r>
      <w:r w:rsidR="00690B25">
        <w:t>S</w:t>
      </w:r>
      <w:r w:rsidR="006542E0">
        <w:t>ekretarz</w:t>
      </w:r>
      <w:r w:rsidR="00690B25">
        <w:t>a</w:t>
      </w:r>
      <w:r w:rsidR="00443AEC">
        <w:t xml:space="preserve"> do zapewnienia realizacji uchwały. Uchwała została przekazana do</w:t>
      </w:r>
      <w:r w:rsidR="00443AEC" w:rsidRPr="0015265A">
        <w:t xml:space="preserve"> </w:t>
      </w:r>
      <w:r w:rsidR="00443AEC">
        <w:t>Wojewody Podlaskiego w Białymstoku i ogłoszona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6542E0" w:rsidP="00595172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7124A1">
        <w:t>I</w:t>
      </w:r>
      <w:r>
        <w:t>X</w:t>
      </w:r>
      <w:r w:rsidR="00443AEC">
        <w:t>.</w:t>
      </w:r>
      <w:r w:rsidR="00690B25">
        <w:t>4</w:t>
      </w:r>
      <w:r>
        <w:t>6</w:t>
      </w:r>
      <w:r w:rsidR="00443AEC">
        <w:t>.2015</w:t>
      </w:r>
      <w:r w:rsidR="00443AEC">
        <w:rPr>
          <w:rStyle w:val="Pogrubienie"/>
          <w:szCs w:val="22"/>
        </w:rPr>
        <w:t xml:space="preserve"> </w:t>
      </w:r>
      <w:r w:rsidR="00443AEC">
        <w:rPr>
          <w:rStyle w:val="Pogrubienie"/>
          <w:b w:val="0"/>
          <w:bCs w:val="0"/>
          <w:szCs w:val="22"/>
        </w:rPr>
        <w:t xml:space="preserve">w sprawie </w:t>
      </w:r>
      <w:r w:rsidRPr="00F55649">
        <w:t>wyboru ławników na kadencję w latach 2016</w:t>
      </w:r>
      <w:r>
        <w:t>–</w:t>
      </w:r>
      <w:r w:rsidRPr="00F55649">
        <w:t>2019</w:t>
      </w:r>
      <w:r>
        <w:t xml:space="preserve"> </w:t>
      </w:r>
      <w:r w:rsidR="00595172">
        <w:t xml:space="preserve">– zobowiązano </w:t>
      </w:r>
      <w:r w:rsidR="00416F98">
        <w:t>S</w:t>
      </w:r>
      <w:r w:rsidR="00690B25">
        <w:t>ekretarza</w:t>
      </w:r>
      <w:r w:rsidR="00595172">
        <w:t xml:space="preserve"> do zapewnienia realizacji uchwały. Uchwała została przekazana do</w:t>
      </w:r>
      <w:r w:rsidR="00595172" w:rsidRPr="0015265A">
        <w:t xml:space="preserve"> </w:t>
      </w:r>
      <w:r w:rsidR="00595172">
        <w:t>Woje</w:t>
      </w:r>
      <w:r w:rsidR="00690B25">
        <w:t>wody Podlaskiego w Białymstoku</w:t>
      </w:r>
      <w:r>
        <w:t>, Sądu Rejonowego w Suwałkach</w:t>
      </w:r>
      <w:r w:rsidR="00595172">
        <w:t xml:space="preserve">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B55D18" w:rsidRDefault="006542E0" w:rsidP="00B55D18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D4356E">
        <w:t>I</w:t>
      </w:r>
      <w:r>
        <w:t>X</w:t>
      </w:r>
      <w:r w:rsidR="00D4356E">
        <w:t>.4</w:t>
      </w:r>
      <w:r>
        <w:t>7</w:t>
      </w:r>
      <w:r w:rsidR="00D4356E">
        <w:t>.2015</w:t>
      </w:r>
      <w:r w:rsidR="00D4356E">
        <w:rPr>
          <w:rStyle w:val="Pogrubienie"/>
          <w:szCs w:val="22"/>
        </w:rPr>
        <w:t xml:space="preserve"> </w:t>
      </w:r>
      <w:r w:rsidR="00D4356E">
        <w:rPr>
          <w:rStyle w:val="Pogrubienie"/>
          <w:b w:val="0"/>
          <w:bCs w:val="0"/>
          <w:szCs w:val="22"/>
        </w:rPr>
        <w:t>w sprawie</w:t>
      </w:r>
      <w:r>
        <w:rPr>
          <w:rStyle w:val="Pogrubienie"/>
          <w:b w:val="0"/>
        </w:rPr>
        <w:t xml:space="preserve"> </w:t>
      </w:r>
      <w:r w:rsidRPr="00F55649">
        <w:rPr>
          <w:bCs/>
          <w:iCs/>
        </w:rPr>
        <w:t>wysokości ekwiwalentu pieniężnego przysługującego członkowi Ochotniczej Straży Pożarnej z terenu Gminy Jeleniewo za udział w działaniu ratowniczym lub szkoleniu pożarniczym organizowanym przez Państwową Straż Pożarną lub Gminę</w:t>
      </w:r>
      <w:r w:rsidRPr="00F55649">
        <w:rPr>
          <w:bCs/>
        </w:rPr>
        <w:t xml:space="preserve"> Jeleniewo</w:t>
      </w:r>
      <w:r>
        <w:rPr>
          <w:bCs/>
        </w:rPr>
        <w:t xml:space="preserve"> </w:t>
      </w:r>
      <w:r w:rsidR="00D4356E" w:rsidRPr="00E06C8B">
        <w:rPr>
          <w:b/>
          <w:bCs/>
        </w:rPr>
        <w:t xml:space="preserve">– </w:t>
      </w:r>
      <w:r w:rsidR="00D4356E">
        <w:t xml:space="preserve">zobowiązano Inspektora ds. </w:t>
      </w:r>
      <w:r>
        <w:t>ochrony środowiska</w:t>
      </w:r>
      <w:r w:rsidR="00D4356E">
        <w:t xml:space="preserve"> i</w:t>
      </w:r>
      <w:r w:rsidR="00B55D18">
        <w:t xml:space="preserve"> gospodarki </w:t>
      </w:r>
      <w:r>
        <w:t>komunalnej</w:t>
      </w:r>
      <w:r w:rsidR="00D4356E">
        <w:t xml:space="preserve"> </w:t>
      </w:r>
      <w:r w:rsidR="00B55D18">
        <w:t>do zapewnienia realizacji uchwały. Uchwała została przekazana do</w:t>
      </w:r>
      <w:r w:rsidR="00B55D18" w:rsidRPr="0015265A">
        <w:t xml:space="preserve"> </w:t>
      </w:r>
      <w:r w:rsidR="00B55D18">
        <w:t xml:space="preserve">Wojewody Podlaskiego w Białymstoku i ogłoszona </w:t>
      </w:r>
      <w:r>
        <w:t>w Dzienniku Urzędowym Województwa Podlaskiego w Białymstoku</w:t>
      </w:r>
      <w:r>
        <w:t xml:space="preserve">, </w:t>
      </w:r>
      <w:r w:rsidR="00B55D18">
        <w:t>na tablicy og</w:t>
      </w:r>
      <w:r w:rsidR="00B55D18">
        <w:rPr>
          <w:rFonts w:hint="eastAsia"/>
        </w:rPr>
        <w:t>ł</w:t>
      </w:r>
      <w:r w:rsidR="00B55D18">
        <w:t>osze</w:t>
      </w:r>
      <w:r w:rsidR="00B55D18">
        <w:rPr>
          <w:rFonts w:hint="eastAsia"/>
        </w:rPr>
        <w:t>ń</w:t>
      </w:r>
      <w:r w:rsidR="00B55D18">
        <w:t xml:space="preserve"> Urz</w:t>
      </w:r>
      <w:r w:rsidR="00B55D18">
        <w:rPr>
          <w:rFonts w:hint="eastAsia"/>
        </w:rPr>
        <w:t>ę</w:t>
      </w:r>
      <w:r w:rsidR="00B55D18">
        <w:t>du Gminy oraz na stronie biuletynu;</w:t>
      </w:r>
    </w:p>
    <w:p w:rsidR="006542E0" w:rsidRPr="006542E0" w:rsidRDefault="006542E0" w:rsidP="006542E0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416F98">
        <w:t>I</w:t>
      </w:r>
      <w:r>
        <w:t>X</w:t>
      </w:r>
      <w:r w:rsidR="00595172" w:rsidRPr="00E06C8B">
        <w:t>.</w:t>
      </w:r>
      <w:r w:rsidR="00A0018E">
        <w:t>4</w:t>
      </w:r>
      <w:r>
        <w:t>8</w:t>
      </w:r>
      <w:r w:rsidR="00595172" w:rsidRPr="00E06C8B">
        <w:t>.2015</w:t>
      </w:r>
      <w:r w:rsidR="00595172" w:rsidRPr="006542E0">
        <w:rPr>
          <w:rStyle w:val="Pogrubienie"/>
          <w:szCs w:val="22"/>
        </w:rPr>
        <w:t xml:space="preserve"> </w:t>
      </w:r>
      <w:r w:rsidR="00595172" w:rsidRPr="006542E0">
        <w:rPr>
          <w:rStyle w:val="Pogrubienie"/>
          <w:b w:val="0"/>
          <w:bCs w:val="0"/>
          <w:szCs w:val="22"/>
        </w:rPr>
        <w:t>w sprawie</w:t>
      </w:r>
      <w:r w:rsidR="00416F98">
        <w:t xml:space="preserve"> </w:t>
      </w:r>
      <w:r w:rsidRPr="006542E0">
        <w:rPr>
          <w:bCs/>
        </w:rPr>
        <w:t>sprostowania błędów pisarskich w uchwałach Nr VI.36.2015 Rady Gminy Jeleniewo z dnia 29 maja 2015 r. i Nr VIII.44.2015 Rady Gminy Jeleniewo z dnia 6 sierpnia 2015 r. w sprawach:</w:t>
      </w:r>
    </w:p>
    <w:p w:rsidR="006542E0" w:rsidRPr="00F55649" w:rsidRDefault="006542E0" w:rsidP="006542E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  <w:r w:rsidRPr="00F55649">
        <w:rPr>
          <w:bCs/>
        </w:rPr>
        <w:t xml:space="preserve">-  rozpatrzenia skargi dotyczącej planowanej sprzedaży przez Gminę Jeleniewo gminnej drogi wewnętrznej nr 13/1, </w:t>
      </w:r>
    </w:p>
    <w:p w:rsidR="00140A73" w:rsidRDefault="006542E0" w:rsidP="005F574D">
      <w:pPr>
        <w:pStyle w:val="tiret"/>
        <w:spacing w:after="0"/>
        <w:ind w:left="720"/>
      </w:pPr>
      <w:r w:rsidRPr="00F55649">
        <w:rPr>
          <w:bCs/>
        </w:rPr>
        <w:t>-  wezwania do usunięcia naruszenia interesu prawnego i uprawnień w przedmiocie uchwały Nr VI.36.2015 Rady Gminy Jeleniewo z dnia 29 maja 2015 r.</w:t>
      </w:r>
      <w:r w:rsidR="005F574D">
        <w:rPr>
          <w:bCs/>
        </w:rPr>
        <w:t xml:space="preserve"> </w:t>
      </w:r>
      <w:r w:rsidR="00595172" w:rsidRPr="00B55D18">
        <w:rPr>
          <w:b/>
          <w:bCs/>
        </w:rPr>
        <w:t xml:space="preserve">– </w:t>
      </w:r>
      <w:r w:rsidR="00595172">
        <w:t xml:space="preserve">zobowiązano </w:t>
      </w:r>
      <w:r w:rsidR="005F574D">
        <w:t>Sekretarza</w:t>
      </w:r>
      <w:r w:rsidR="00443632">
        <w:t xml:space="preserve"> </w:t>
      </w:r>
      <w:r w:rsidR="00595172">
        <w:t>do zapewnienia realizacji uchwały. Uchwała została przekazana do</w:t>
      </w:r>
      <w:r w:rsidR="00595172" w:rsidRPr="0015265A">
        <w:t xml:space="preserve"> </w:t>
      </w:r>
      <w:r w:rsidR="00595172">
        <w:t>Wojewody Podlaskiego w Białymstoku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  <w:r w:rsidR="00140A73" w:rsidRPr="00140A73">
        <w:t xml:space="preserve"> </w:t>
      </w:r>
    </w:p>
    <w:p w:rsidR="00595172" w:rsidRDefault="006542E0" w:rsidP="00E06C8B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FF5530">
        <w:t>I</w:t>
      </w:r>
      <w:r>
        <w:t>X</w:t>
      </w:r>
      <w:r w:rsidR="00140A73">
        <w:t>.</w:t>
      </w:r>
      <w:r w:rsidR="0013380E">
        <w:t>4</w:t>
      </w:r>
      <w:r>
        <w:t>9</w:t>
      </w:r>
      <w:r w:rsidR="00140A73">
        <w:t>.2015</w:t>
      </w:r>
      <w:r w:rsidR="00140A73" w:rsidRPr="00140A73">
        <w:rPr>
          <w:rStyle w:val="Pogrubienie"/>
          <w:szCs w:val="22"/>
        </w:rPr>
        <w:t xml:space="preserve"> </w:t>
      </w:r>
      <w:r w:rsidR="00140A73" w:rsidRPr="00140A73">
        <w:rPr>
          <w:rStyle w:val="Pogrubienie"/>
          <w:b w:val="0"/>
          <w:bCs w:val="0"/>
          <w:szCs w:val="22"/>
        </w:rPr>
        <w:t>w sprawie</w:t>
      </w:r>
      <w:r w:rsidR="00140A73" w:rsidRPr="00140A73">
        <w:rPr>
          <w:rFonts w:cs="Calibri"/>
        </w:rPr>
        <w:t xml:space="preserve"> </w:t>
      </w:r>
      <w:r w:rsidR="005F574D" w:rsidRPr="00F55649">
        <w:rPr>
          <w:bCs/>
        </w:rPr>
        <w:t>Wieloletniej Prognozy Finansowej Gminy Jeleniewo na lata 2015–2025</w:t>
      </w:r>
      <w:r w:rsidR="005F574D">
        <w:rPr>
          <w:rFonts w:cs="Calibri"/>
        </w:rPr>
        <w:t xml:space="preserve"> </w:t>
      </w:r>
      <w:r w:rsidR="00DF6991">
        <w:t xml:space="preserve">– </w:t>
      </w:r>
      <w:r w:rsidR="00845733">
        <w:t xml:space="preserve"> </w:t>
      </w:r>
      <w:r w:rsidR="00140A73">
        <w:t xml:space="preserve">zobowiązano </w:t>
      </w:r>
      <w:r w:rsidR="005F574D">
        <w:t xml:space="preserve">Skarbnika </w:t>
      </w:r>
      <w:r w:rsidR="00140A73">
        <w:t>do zapewnienia realizacji uchwały. Uchwała została przekazana do</w:t>
      </w:r>
      <w:r w:rsidR="00140A73" w:rsidRPr="0015265A">
        <w:t xml:space="preserve"> </w:t>
      </w:r>
      <w:r w:rsidR="009C482D">
        <w:t>Regionalnej Izby Obrachunkowej Zespół w Suwałkach</w:t>
      </w:r>
      <w:r w:rsidR="006A2585">
        <w:t xml:space="preserve"> </w:t>
      </w:r>
      <w:r w:rsidR="00140A73">
        <w:t>i ogłoszona</w:t>
      </w:r>
      <w:r w:rsidR="00D4356E">
        <w:t xml:space="preserve"> </w:t>
      </w:r>
      <w:r w:rsidR="00140A73">
        <w:t>na tablicy og</w:t>
      </w:r>
      <w:r w:rsidR="00140A73">
        <w:rPr>
          <w:rFonts w:hint="eastAsia"/>
        </w:rPr>
        <w:t>ł</w:t>
      </w:r>
      <w:r w:rsidR="00140A73">
        <w:t>osze</w:t>
      </w:r>
      <w:r w:rsidR="00140A73">
        <w:rPr>
          <w:rFonts w:hint="eastAsia"/>
        </w:rPr>
        <w:t>ń</w:t>
      </w:r>
      <w:r w:rsidR="00140A73">
        <w:t xml:space="preserve"> Urz</w:t>
      </w:r>
      <w:r w:rsidR="00140A73">
        <w:rPr>
          <w:rFonts w:hint="eastAsia"/>
        </w:rPr>
        <w:t>ę</w:t>
      </w:r>
      <w:r w:rsidR="00140A73">
        <w:t>du Gminy oraz na stronie biuletynu;</w:t>
      </w:r>
    </w:p>
    <w:p w:rsidR="0015265A" w:rsidRDefault="0015265A" w:rsidP="00140A73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6A2585">
        <w:t>I</w:t>
      </w:r>
      <w:r w:rsidR="009C482D">
        <w:t>X</w:t>
      </w:r>
      <w:r>
        <w:t>.</w:t>
      </w:r>
      <w:r w:rsidR="009C482D">
        <w:t>50</w:t>
      </w:r>
      <w:r>
        <w:t>.201</w:t>
      </w:r>
      <w:r w:rsidR="00D86153">
        <w:t>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9C482D" w:rsidRPr="00F55649">
        <w:t>zmian w budżecie gminy na 2015 rok</w:t>
      </w:r>
      <w:r w:rsidR="009C482D">
        <w:t xml:space="preserve"> </w:t>
      </w:r>
      <w:r w:rsidR="00B51369">
        <w:t>– zobowiązano S</w:t>
      </w:r>
      <w:r w:rsidR="009C482D">
        <w:t>karbnik</w:t>
      </w:r>
      <w:r w:rsidR="00B51369">
        <w:t xml:space="preserve">a do zapewnienia realizacji uchwały. Uchwała została przekazana do </w:t>
      </w:r>
      <w:r w:rsidR="009C482D">
        <w:t xml:space="preserve">Regionalnej Izby Obrachunkowej Zespół w Suwałkach </w:t>
      </w:r>
      <w:r w:rsidR="00B51369">
        <w:t xml:space="preserve">i ogłoszona </w:t>
      </w:r>
      <w:r w:rsidR="009C482D">
        <w:t>w Dzienniku Urzędowym Województwa Podlaskiego w Białymstoku</w:t>
      </w:r>
      <w:r w:rsidR="009C482D">
        <w:t xml:space="preserve">, </w:t>
      </w:r>
      <w:r w:rsidR="00B51369">
        <w:t>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 xml:space="preserve">du </w:t>
      </w:r>
      <w:r w:rsidR="003D6B99">
        <w:t>Gminy oraz na stronie biuletynu.</w:t>
      </w:r>
      <w:r w:rsidR="00595172">
        <w:t xml:space="preserve"> 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</w:t>
      </w:r>
      <w:bookmarkStart w:id="0" w:name="_GoBack"/>
      <w:bookmarkEnd w:id="0"/>
      <w:r>
        <w:t>dzi w życie z dniem podpisania.</w:t>
      </w:r>
    </w:p>
    <w:p w:rsidR="0060430E" w:rsidRDefault="0060430E">
      <w:pPr>
        <w:ind w:firstLine="708"/>
        <w:jc w:val="both"/>
      </w:pPr>
    </w:p>
    <w:p w:rsidR="0060430E" w:rsidRDefault="00F00B9B" w:rsidP="00F00B9B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F00B9B" w:rsidRDefault="00F00B9B" w:rsidP="00F00B9B">
      <w:pPr>
        <w:jc w:val="center"/>
        <w:rPr>
          <w:sz w:val="20"/>
        </w:rPr>
      </w:pPr>
      <w:r>
        <w:rPr>
          <w:sz w:val="20"/>
        </w:rPr>
        <w:t xml:space="preserve">Kazimierz </w:t>
      </w:r>
      <w:proofErr w:type="spellStart"/>
      <w:r>
        <w:rPr>
          <w:sz w:val="20"/>
        </w:rPr>
        <w:t>Urynowicz</w:t>
      </w:r>
      <w:proofErr w:type="spellEnd"/>
    </w:p>
    <w:sectPr w:rsidR="00F00B9B" w:rsidSect="007B7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wsprawi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ekstpodstawowywcity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Tekstpodstawowy2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3380E"/>
    <w:rsid w:val="00140A73"/>
    <w:rsid w:val="0015265A"/>
    <w:rsid w:val="00257234"/>
    <w:rsid w:val="00323578"/>
    <w:rsid w:val="003D6B99"/>
    <w:rsid w:val="003E7D03"/>
    <w:rsid w:val="004067EB"/>
    <w:rsid w:val="00416F98"/>
    <w:rsid w:val="00443632"/>
    <w:rsid w:val="00443AEC"/>
    <w:rsid w:val="004675AF"/>
    <w:rsid w:val="00595172"/>
    <w:rsid w:val="005B1D95"/>
    <w:rsid w:val="005F574D"/>
    <w:rsid w:val="0060430E"/>
    <w:rsid w:val="00615CC4"/>
    <w:rsid w:val="006542E0"/>
    <w:rsid w:val="00663078"/>
    <w:rsid w:val="00690B25"/>
    <w:rsid w:val="006A2585"/>
    <w:rsid w:val="007124A1"/>
    <w:rsid w:val="007138E7"/>
    <w:rsid w:val="007B7961"/>
    <w:rsid w:val="007D0E7F"/>
    <w:rsid w:val="00845733"/>
    <w:rsid w:val="00877613"/>
    <w:rsid w:val="008D3E37"/>
    <w:rsid w:val="00954626"/>
    <w:rsid w:val="00973BCB"/>
    <w:rsid w:val="00992071"/>
    <w:rsid w:val="009C482D"/>
    <w:rsid w:val="00A0018E"/>
    <w:rsid w:val="00A00EB5"/>
    <w:rsid w:val="00A20D40"/>
    <w:rsid w:val="00A227A5"/>
    <w:rsid w:val="00A46D75"/>
    <w:rsid w:val="00A55D8B"/>
    <w:rsid w:val="00AB0C1D"/>
    <w:rsid w:val="00AF2618"/>
    <w:rsid w:val="00B447C9"/>
    <w:rsid w:val="00B51369"/>
    <w:rsid w:val="00B55D18"/>
    <w:rsid w:val="00BA3D1D"/>
    <w:rsid w:val="00D4356E"/>
    <w:rsid w:val="00D86153"/>
    <w:rsid w:val="00DF6991"/>
    <w:rsid w:val="00E06C8B"/>
    <w:rsid w:val="00E06E0D"/>
    <w:rsid w:val="00EA1A49"/>
    <w:rsid w:val="00F00B9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6EBE-F527-4D81-AC82-B134805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  <w:style w:type="character" w:customStyle="1" w:styleId="Heading9Char">
    <w:name w:val="Heading 9 Char"/>
    <w:basedOn w:val="Domylnaczcionkaakapitu"/>
    <w:rsid w:val="006542E0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MARIA</cp:lastModifiedBy>
  <cp:revision>3</cp:revision>
  <cp:lastPrinted>2015-09-18T09:15:00Z</cp:lastPrinted>
  <dcterms:created xsi:type="dcterms:W3CDTF">2015-09-18T09:14:00Z</dcterms:created>
  <dcterms:modified xsi:type="dcterms:W3CDTF">2015-09-18T09:16:00Z</dcterms:modified>
</cp:coreProperties>
</file>