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0E" w:rsidRDefault="0060430E">
      <w:pPr>
        <w:jc w:val="center"/>
      </w:pPr>
      <w:r>
        <w:rPr>
          <w:sz w:val="28"/>
          <w:szCs w:val="27"/>
        </w:rPr>
        <w:t>ZARZĄDZENIE NR 3.2014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BA3D1D">
        <w:t>16</w:t>
      </w:r>
      <w:r>
        <w:t xml:space="preserve"> </w:t>
      </w:r>
      <w:r w:rsidR="00BA3D1D">
        <w:t>grudnia</w:t>
      </w:r>
      <w:r>
        <w:t xml:space="preserve"> 2014 r. </w:t>
      </w:r>
      <w:r>
        <w:br/>
      </w:r>
      <w:r>
        <w:br/>
      </w:r>
      <w:r>
        <w:rPr>
          <w:b/>
          <w:bCs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 xml:space="preserve">Na podstawie art. 30 ust. 2 pkt 2 ustawy z dnia 8 marca 1990 r. o samorządzie gminnym (Dz.U. z 2013 r. </w:t>
      </w:r>
      <w:r>
        <w:rPr>
          <w:sz w:val="22"/>
        </w:rPr>
        <w:t>poz.594 z późn.zm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>§ 1. 1. Określa się następujący sposób wykonania uchwał Rady Gminy Jeleniewo, podjętych podczas obrad I</w:t>
      </w:r>
      <w:r w:rsidR="00BA3D1D">
        <w:t xml:space="preserve"> i </w:t>
      </w:r>
      <w:r>
        <w:t xml:space="preserve">II sesji z dnia </w:t>
      </w:r>
      <w:r w:rsidR="00BA3D1D">
        <w:t>1 i 5</w:t>
      </w:r>
      <w:r>
        <w:t xml:space="preserve"> </w:t>
      </w:r>
      <w:r w:rsidR="00BA3D1D">
        <w:t>grudni</w:t>
      </w:r>
      <w:r>
        <w:t>a 2014 r.: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>uchwała Nr I.1.2014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wyboru Przewodniczącego Rady Gminy Jeleniewo – zobowiązano Sekretarza do zapewnienia realizacji uchwały. Uchwała została przekazana do Wojewody Podlaskiego w Białymstoku 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>uchwała Nr I.2.2014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t xml:space="preserve"> wyboru Wiceprzewodniczącego Rady Gminy Jeleniewo</w:t>
      </w:r>
      <w:r>
        <w:rPr>
          <w:rFonts w:cs="Calibri"/>
        </w:rPr>
        <w:t xml:space="preserve"> </w:t>
      </w:r>
      <w:r>
        <w:rPr>
          <w:b/>
          <w:bCs/>
        </w:rPr>
        <w:t xml:space="preserve">– </w:t>
      </w:r>
      <w:r>
        <w:t>zobowiązano Sekretarza do zapewnienia realizacji uchwały. Uchwała została przekazana do</w:t>
      </w:r>
      <w:r w:rsidRPr="001B2D9F">
        <w:t xml:space="preserve"> </w:t>
      </w:r>
      <w:r>
        <w:t>Wojewody Podlaskiego w Białymstoku 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BA3D1D" w:rsidRDefault="00BA3D1D" w:rsidP="00BA3D1D">
      <w:pPr>
        <w:pStyle w:val="tiret"/>
        <w:numPr>
          <w:ilvl w:val="0"/>
          <w:numId w:val="8"/>
        </w:numPr>
        <w:spacing w:after="0"/>
      </w:pPr>
      <w:r>
        <w:t>uchwała Nr II.3.2014</w:t>
      </w:r>
      <w:r>
        <w:rPr>
          <w:rStyle w:val="Pogrubienie"/>
          <w:szCs w:val="22"/>
        </w:rPr>
        <w:t xml:space="preserve"> </w:t>
      </w:r>
      <w:r>
        <w:rPr>
          <w:rStyle w:val="Pogrubienie"/>
          <w:b w:val="0"/>
          <w:bCs w:val="0"/>
          <w:szCs w:val="22"/>
        </w:rPr>
        <w:t>w sprawie</w:t>
      </w:r>
      <w:r>
        <w:rPr>
          <w:rFonts w:cs="Calibri"/>
        </w:rPr>
        <w:t xml:space="preserve"> </w:t>
      </w:r>
      <w:r>
        <w:t>składu osobowego stałych komisji Rady Gminy Jeleniewo</w:t>
      </w:r>
      <w:r>
        <w:rPr>
          <w:b/>
          <w:bCs/>
        </w:rPr>
        <w:t xml:space="preserve"> – </w:t>
      </w:r>
      <w:r>
        <w:t>zobowiązano Sekretarza do zapewnienia realizacji uchwały. Uchwała została przekazana do Wojewody Podlaskiego w Białymstoku i ogłoszona 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biuletynu.</w:t>
      </w: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jc w:val="center"/>
        <w:rPr>
          <w:sz w:val="20"/>
        </w:rPr>
      </w:pPr>
    </w:p>
    <w:p w:rsidR="0060430E" w:rsidRDefault="00754A98" w:rsidP="00754A98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AC2BAA" w:rsidRDefault="00AC2BAA" w:rsidP="00754A98">
      <w:pPr>
        <w:jc w:val="center"/>
        <w:rPr>
          <w:sz w:val="20"/>
        </w:rPr>
      </w:pPr>
      <w:r>
        <w:rPr>
          <w:sz w:val="20"/>
        </w:rPr>
        <w:t>Kazimierz Urynowicz</w:t>
      </w:r>
      <w:bookmarkStart w:id="0" w:name="_GoBack"/>
      <w:bookmarkEnd w:id="0"/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BA3D1D">
        <w:rPr>
          <w:sz w:val="16"/>
        </w:rPr>
        <w:t>16</w:t>
      </w:r>
      <w:r>
        <w:rPr>
          <w:sz w:val="16"/>
        </w:rPr>
        <w:t>.1</w:t>
      </w:r>
      <w:r w:rsidR="00BA3D1D">
        <w:rPr>
          <w:sz w:val="16"/>
        </w:rPr>
        <w:t>2</w:t>
      </w:r>
      <w:r>
        <w:rPr>
          <w:sz w:val="16"/>
        </w:rPr>
        <w:t>.2014 r.</w:t>
      </w:r>
    </w:p>
    <w:sectPr w:rsidR="0060430E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60430E"/>
    <w:rsid w:val="00754A98"/>
    <w:rsid w:val="00AC2BAA"/>
    <w:rsid w:val="00BA3D1D"/>
    <w:rsid w:val="00C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67F3-EEF6-4B41-B285-63BE234C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User</cp:lastModifiedBy>
  <cp:revision>4</cp:revision>
  <cp:lastPrinted>2014-12-30T09:45:00Z</cp:lastPrinted>
  <dcterms:created xsi:type="dcterms:W3CDTF">2014-12-22T08:42:00Z</dcterms:created>
  <dcterms:modified xsi:type="dcterms:W3CDTF">2014-12-30T09:52:00Z</dcterms:modified>
</cp:coreProperties>
</file>